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3AF1" w14:textId="77777777" w:rsidR="00623CD3" w:rsidRPr="00623CD3" w:rsidRDefault="00623CD3">
      <w:pPr>
        <w:jc w:val="both"/>
        <w:rPr>
          <w:rFonts w:ascii="Calibri" w:hAnsi="Calibri" w:cs="Calibri"/>
        </w:rPr>
      </w:pPr>
    </w:p>
    <w:p w14:paraId="6C27039E" w14:textId="77777777" w:rsidR="005516B0" w:rsidRPr="006053C7" w:rsidRDefault="005516B0" w:rsidP="00897380">
      <w:pPr>
        <w:jc w:val="both"/>
        <w:rPr>
          <w:rFonts w:ascii="Calibri" w:hAnsi="Calibri" w:cs="Calibri"/>
          <w:b/>
          <w:sz w:val="22"/>
          <w:szCs w:val="22"/>
        </w:rPr>
      </w:pPr>
      <w:r w:rsidRPr="006053C7">
        <w:rPr>
          <w:rFonts w:ascii="Calibri" w:hAnsi="Calibri" w:cs="Calibri"/>
          <w:b/>
          <w:sz w:val="22"/>
          <w:szCs w:val="22"/>
        </w:rPr>
        <w:t>Janáčkova akademie</w:t>
      </w:r>
      <w:r w:rsidR="005723AA" w:rsidRPr="006053C7">
        <w:rPr>
          <w:rFonts w:ascii="Calibri" w:hAnsi="Calibri" w:cs="Calibri"/>
          <w:b/>
          <w:sz w:val="22"/>
          <w:szCs w:val="22"/>
        </w:rPr>
        <w:t xml:space="preserve"> múzických umění v Brně</w:t>
      </w:r>
    </w:p>
    <w:p w14:paraId="2FC2BCF6" w14:textId="77777777" w:rsidR="00613474" w:rsidRPr="006053C7" w:rsidRDefault="005516B0" w:rsidP="00897380">
      <w:pPr>
        <w:jc w:val="both"/>
        <w:rPr>
          <w:rFonts w:ascii="Calibri" w:hAnsi="Calibri" w:cs="Calibri"/>
          <w:sz w:val="22"/>
          <w:szCs w:val="22"/>
        </w:rPr>
      </w:pPr>
      <w:r w:rsidRPr="006053C7">
        <w:rPr>
          <w:rFonts w:ascii="Calibri" w:hAnsi="Calibri" w:cs="Calibri"/>
          <w:sz w:val="22"/>
          <w:szCs w:val="22"/>
        </w:rPr>
        <w:t xml:space="preserve">Beethovenova 650/2, 662 15 Brno </w:t>
      </w:r>
    </w:p>
    <w:p w14:paraId="5CD7E6E2" w14:textId="77777777" w:rsidR="00613474" w:rsidRPr="006053C7" w:rsidRDefault="00613474" w:rsidP="00897380">
      <w:pPr>
        <w:jc w:val="both"/>
        <w:rPr>
          <w:rFonts w:ascii="Calibri" w:hAnsi="Calibri" w:cs="Calibri"/>
          <w:sz w:val="22"/>
          <w:szCs w:val="22"/>
        </w:rPr>
      </w:pPr>
      <w:r w:rsidRPr="006053C7">
        <w:rPr>
          <w:rFonts w:ascii="Calibri" w:hAnsi="Calibri" w:cs="Calibri"/>
          <w:sz w:val="22"/>
          <w:szCs w:val="22"/>
        </w:rPr>
        <w:t>IČ</w:t>
      </w:r>
      <w:r w:rsidR="009F48CC" w:rsidRPr="006053C7">
        <w:rPr>
          <w:rFonts w:ascii="Calibri" w:hAnsi="Calibri" w:cs="Calibri"/>
          <w:sz w:val="22"/>
          <w:szCs w:val="22"/>
        </w:rPr>
        <w:t>O</w:t>
      </w:r>
      <w:r w:rsidRPr="006053C7">
        <w:rPr>
          <w:rFonts w:ascii="Calibri" w:hAnsi="Calibri" w:cs="Calibri"/>
          <w:sz w:val="22"/>
          <w:szCs w:val="22"/>
        </w:rPr>
        <w:t xml:space="preserve"> </w:t>
      </w:r>
      <w:r w:rsidR="005516B0" w:rsidRPr="006053C7">
        <w:rPr>
          <w:rFonts w:ascii="Calibri" w:hAnsi="Calibri" w:cs="Calibri"/>
          <w:sz w:val="22"/>
          <w:szCs w:val="22"/>
        </w:rPr>
        <w:t>62156462</w:t>
      </w:r>
      <w:r w:rsidRPr="006053C7">
        <w:rPr>
          <w:rFonts w:ascii="Calibri" w:hAnsi="Calibri" w:cs="Calibri"/>
          <w:sz w:val="22"/>
          <w:szCs w:val="22"/>
        </w:rPr>
        <w:t>, DIČ CZ</w:t>
      </w:r>
      <w:r w:rsidR="005516B0" w:rsidRPr="006053C7">
        <w:rPr>
          <w:rFonts w:ascii="Calibri" w:hAnsi="Calibri" w:cs="Calibri"/>
          <w:sz w:val="22"/>
          <w:szCs w:val="22"/>
        </w:rPr>
        <w:t>62156462</w:t>
      </w:r>
    </w:p>
    <w:p w14:paraId="61C14ACF" w14:textId="5CBF2489" w:rsidR="0045118F" w:rsidRPr="006053C7" w:rsidRDefault="00613474" w:rsidP="00897380">
      <w:pPr>
        <w:jc w:val="both"/>
        <w:rPr>
          <w:rFonts w:asciiTheme="minorHAnsi" w:hAnsiTheme="minorHAnsi" w:cstheme="minorHAnsi"/>
          <w:sz w:val="22"/>
          <w:szCs w:val="22"/>
        </w:rPr>
      </w:pPr>
      <w:r w:rsidRPr="006053C7">
        <w:rPr>
          <w:rFonts w:asciiTheme="minorHAnsi" w:hAnsiTheme="minorHAnsi" w:cstheme="minorHAnsi"/>
          <w:sz w:val="22"/>
          <w:szCs w:val="22"/>
        </w:rPr>
        <w:t>bankovní spojení</w:t>
      </w:r>
      <w:r w:rsidR="0045118F" w:rsidRPr="006053C7">
        <w:rPr>
          <w:rFonts w:asciiTheme="minorHAnsi" w:hAnsiTheme="minorHAnsi" w:cstheme="minorHAnsi"/>
          <w:sz w:val="22"/>
          <w:szCs w:val="22"/>
        </w:rPr>
        <w:t>:</w:t>
      </w:r>
      <w:r w:rsidRPr="006053C7">
        <w:rPr>
          <w:rFonts w:asciiTheme="minorHAnsi" w:hAnsiTheme="minorHAnsi" w:cstheme="minorHAnsi"/>
          <w:sz w:val="22"/>
          <w:szCs w:val="22"/>
        </w:rPr>
        <w:t xml:space="preserve"> </w:t>
      </w:r>
      <w:proofErr w:type="spellStart"/>
      <w:r w:rsidR="006053C7">
        <w:rPr>
          <w:rFonts w:asciiTheme="minorHAnsi" w:hAnsiTheme="minorHAnsi" w:cstheme="minorHAnsi"/>
          <w:sz w:val="22"/>
          <w:szCs w:val="22"/>
        </w:rPr>
        <w:t>xxx</w:t>
      </w:r>
      <w:proofErr w:type="spellEnd"/>
    </w:p>
    <w:p w14:paraId="4F5FD7D1" w14:textId="77777777" w:rsidR="00613474" w:rsidRPr="006053C7" w:rsidRDefault="00613474" w:rsidP="00897380">
      <w:pPr>
        <w:jc w:val="both"/>
        <w:rPr>
          <w:rFonts w:ascii="Calibri" w:hAnsi="Calibri" w:cs="Calibri"/>
          <w:sz w:val="22"/>
          <w:szCs w:val="22"/>
        </w:rPr>
      </w:pPr>
      <w:r w:rsidRPr="006053C7">
        <w:rPr>
          <w:rFonts w:ascii="Calibri" w:hAnsi="Calibri" w:cs="Calibri"/>
          <w:sz w:val="22"/>
          <w:szCs w:val="22"/>
        </w:rPr>
        <w:t xml:space="preserve">(dále jen </w:t>
      </w:r>
      <w:r w:rsidR="00900F1F" w:rsidRPr="006053C7">
        <w:rPr>
          <w:rFonts w:ascii="Calibri" w:hAnsi="Calibri" w:cs="Calibri"/>
          <w:sz w:val="22"/>
          <w:szCs w:val="22"/>
        </w:rPr>
        <w:t>„</w:t>
      </w:r>
      <w:r w:rsidR="00685728" w:rsidRPr="006053C7">
        <w:rPr>
          <w:rFonts w:ascii="Calibri" w:hAnsi="Calibri" w:cs="Calibri"/>
          <w:sz w:val="22"/>
          <w:szCs w:val="22"/>
        </w:rPr>
        <w:t>objednatel</w:t>
      </w:r>
      <w:r w:rsidR="00900F1F" w:rsidRPr="006053C7">
        <w:rPr>
          <w:rFonts w:ascii="Calibri" w:hAnsi="Calibri" w:cs="Calibri"/>
          <w:sz w:val="22"/>
          <w:szCs w:val="22"/>
        </w:rPr>
        <w:t>“</w:t>
      </w:r>
      <w:r w:rsidRPr="006053C7">
        <w:rPr>
          <w:rFonts w:ascii="Calibri" w:hAnsi="Calibri" w:cs="Calibri"/>
          <w:sz w:val="22"/>
          <w:szCs w:val="22"/>
        </w:rPr>
        <w:t>)</w:t>
      </w:r>
    </w:p>
    <w:p w14:paraId="2AE746FE" w14:textId="37D0A5D9" w:rsidR="0077438E" w:rsidRPr="00A94D80" w:rsidRDefault="00DB7FDB" w:rsidP="00897380">
      <w:pPr>
        <w:jc w:val="both"/>
        <w:rPr>
          <w:rFonts w:ascii="Calibri" w:hAnsi="Calibri" w:cs="Calibri"/>
          <w:b/>
          <w:sz w:val="22"/>
          <w:szCs w:val="22"/>
        </w:rPr>
      </w:pPr>
      <w:r w:rsidRPr="006053C7">
        <w:rPr>
          <w:rFonts w:ascii="Calibri" w:hAnsi="Calibri" w:cs="Calibri"/>
          <w:b/>
          <w:sz w:val="22"/>
          <w:szCs w:val="22"/>
        </w:rPr>
        <w:t>zastoupen</w:t>
      </w:r>
      <w:r w:rsidR="00974D5E" w:rsidRPr="006053C7">
        <w:rPr>
          <w:rFonts w:ascii="Calibri" w:hAnsi="Calibri" w:cs="Calibri"/>
          <w:b/>
          <w:sz w:val="22"/>
          <w:szCs w:val="22"/>
        </w:rPr>
        <w:t>á</w:t>
      </w:r>
      <w:r w:rsidR="009A6EB3" w:rsidRPr="006053C7">
        <w:rPr>
          <w:rFonts w:ascii="Calibri" w:hAnsi="Calibri" w:cs="Calibri"/>
          <w:b/>
          <w:sz w:val="22"/>
          <w:szCs w:val="22"/>
        </w:rPr>
        <w:t>:</w:t>
      </w:r>
      <w:r w:rsidR="00C61111" w:rsidRPr="006053C7">
        <w:rPr>
          <w:rFonts w:ascii="Calibri" w:hAnsi="Calibri" w:cs="Calibri"/>
          <w:b/>
          <w:sz w:val="22"/>
          <w:szCs w:val="22"/>
        </w:rPr>
        <w:tab/>
      </w:r>
      <w:r w:rsidR="009A6EB3" w:rsidRPr="006053C7">
        <w:rPr>
          <w:rFonts w:ascii="Calibri" w:hAnsi="Calibri" w:cs="Calibri"/>
          <w:b/>
          <w:sz w:val="22"/>
          <w:szCs w:val="22"/>
        </w:rPr>
        <w:t>JUDr. Lenkou Valovou</w:t>
      </w:r>
      <w:r w:rsidR="007470BB" w:rsidRPr="006053C7">
        <w:rPr>
          <w:rFonts w:ascii="Calibri" w:hAnsi="Calibri" w:cs="Calibri"/>
          <w:b/>
          <w:sz w:val="22"/>
          <w:szCs w:val="22"/>
        </w:rPr>
        <w:t xml:space="preserve">, </w:t>
      </w:r>
      <w:r w:rsidR="009A6EB3" w:rsidRPr="006053C7">
        <w:rPr>
          <w:rFonts w:ascii="Calibri" w:hAnsi="Calibri" w:cs="Calibri"/>
          <w:b/>
          <w:sz w:val="22"/>
          <w:szCs w:val="22"/>
        </w:rPr>
        <w:t>kvestork</w:t>
      </w:r>
      <w:r w:rsidR="00C61111" w:rsidRPr="006053C7">
        <w:rPr>
          <w:rFonts w:ascii="Calibri" w:hAnsi="Calibri" w:cs="Calibri"/>
          <w:b/>
          <w:sz w:val="22"/>
          <w:szCs w:val="22"/>
        </w:rPr>
        <w:t>ou</w:t>
      </w:r>
    </w:p>
    <w:p w14:paraId="059B3E7E" w14:textId="77777777" w:rsidR="00F2389F" w:rsidRPr="00A94D80" w:rsidRDefault="00F2389F" w:rsidP="00897380">
      <w:pPr>
        <w:jc w:val="center"/>
        <w:rPr>
          <w:rFonts w:ascii="Calibri" w:hAnsi="Calibri" w:cs="Calibri"/>
          <w:sz w:val="22"/>
          <w:szCs w:val="22"/>
        </w:rPr>
      </w:pPr>
    </w:p>
    <w:p w14:paraId="2FB90E70" w14:textId="77777777" w:rsidR="00613474" w:rsidRPr="00A94D80" w:rsidRDefault="00613474" w:rsidP="00897380">
      <w:pPr>
        <w:jc w:val="center"/>
        <w:rPr>
          <w:rFonts w:ascii="Calibri" w:hAnsi="Calibri" w:cs="Calibri"/>
          <w:sz w:val="22"/>
          <w:szCs w:val="22"/>
        </w:rPr>
      </w:pPr>
      <w:r w:rsidRPr="00A94D80">
        <w:rPr>
          <w:rFonts w:ascii="Calibri" w:hAnsi="Calibri" w:cs="Calibri"/>
          <w:sz w:val="22"/>
          <w:szCs w:val="22"/>
        </w:rPr>
        <w:t>a</w:t>
      </w:r>
    </w:p>
    <w:p w14:paraId="696BAE09" w14:textId="77777777" w:rsidR="004172D3" w:rsidRPr="00A94D80" w:rsidRDefault="004172D3" w:rsidP="00897380">
      <w:pPr>
        <w:jc w:val="center"/>
        <w:rPr>
          <w:rFonts w:ascii="Calibri" w:hAnsi="Calibri" w:cs="Calibri"/>
          <w:sz w:val="22"/>
          <w:szCs w:val="22"/>
        </w:rPr>
      </w:pPr>
    </w:p>
    <w:p w14:paraId="630076D2" w14:textId="59722455" w:rsidR="00145C64" w:rsidRPr="00145C64" w:rsidRDefault="00C61111" w:rsidP="00897380">
      <w:pPr>
        <w:jc w:val="both"/>
        <w:rPr>
          <w:rFonts w:ascii="Calibri" w:hAnsi="Calibri" w:cs="Calibri"/>
          <w:sz w:val="22"/>
          <w:szCs w:val="22"/>
        </w:rPr>
      </w:pPr>
      <w:permStart w:id="1739741776" w:edGrp="everyone"/>
      <w:proofErr w:type="spellStart"/>
      <w:r w:rsidRPr="00C61111">
        <w:rPr>
          <w:rFonts w:ascii="Calibri" w:hAnsi="Calibri" w:cs="Calibri"/>
          <w:b/>
          <w:bCs/>
          <w:sz w:val="22"/>
          <w:szCs w:val="22"/>
          <w:highlight w:val="yellow"/>
        </w:rPr>
        <w:t>xxx</w:t>
      </w:r>
      <w:proofErr w:type="spellEnd"/>
    </w:p>
    <w:p w14:paraId="23DB312E" w14:textId="5E62A2F1" w:rsidR="00145C64" w:rsidRPr="00145C64" w:rsidRDefault="00C61111" w:rsidP="00897380">
      <w:pPr>
        <w:jc w:val="both"/>
        <w:rPr>
          <w:rFonts w:ascii="Calibri" w:hAnsi="Calibri" w:cs="Calibri"/>
          <w:sz w:val="22"/>
          <w:szCs w:val="22"/>
        </w:rPr>
      </w:pPr>
      <w:proofErr w:type="spellStart"/>
      <w:r w:rsidRPr="00C61111">
        <w:rPr>
          <w:rFonts w:ascii="Calibri" w:hAnsi="Calibri" w:cs="Calibri"/>
          <w:sz w:val="22"/>
          <w:szCs w:val="22"/>
          <w:highlight w:val="yellow"/>
        </w:rPr>
        <w:t>xxx</w:t>
      </w:r>
      <w:proofErr w:type="spellEnd"/>
    </w:p>
    <w:p w14:paraId="2AFA71DA" w14:textId="7E251300" w:rsidR="00145C64" w:rsidRPr="00145C64" w:rsidRDefault="00145C64" w:rsidP="00897380">
      <w:pPr>
        <w:jc w:val="both"/>
        <w:rPr>
          <w:rFonts w:ascii="Calibri" w:hAnsi="Calibri" w:cs="Calibri"/>
          <w:sz w:val="22"/>
          <w:szCs w:val="22"/>
        </w:rPr>
      </w:pPr>
      <w:r w:rsidRPr="00145C64">
        <w:rPr>
          <w:rFonts w:ascii="Calibri" w:hAnsi="Calibri" w:cs="Calibri"/>
          <w:sz w:val="22"/>
          <w:szCs w:val="22"/>
        </w:rPr>
        <w:t xml:space="preserve">IČO </w:t>
      </w:r>
      <w:proofErr w:type="spellStart"/>
      <w:r w:rsidR="00C61111" w:rsidRPr="00C61111">
        <w:rPr>
          <w:rFonts w:ascii="Calibri" w:hAnsi="Calibri" w:cs="Calibri"/>
          <w:sz w:val="22"/>
          <w:szCs w:val="22"/>
          <w:highlight w:val="yellow"/>
        </w:rPr>
        <w:t>xxx</w:t>
      </w:r>
      <w:proofErr w:type="spellEnd"/>
      <w:r w:rsidRPr="00145C64">
        <w:rPr>
          <w:rFonts w:ascii="Calibri" w:hAnsi="Calibri" w:cs="Calibri"/>
          <w:sz w:val="22"/>
          <w:szCs w:val="22"/>
        </w:rPr>
        <w:t xml:space="preserve">, DIČ </w:t>
      </w:r>
      <w:proofErr w:type="spellStart"/>
      <w:r w:rsidR="00C61111" w:rsidRPr="00C61111">
        <w:rPr>
          <w:rFonts w:ascii="Calibri" w:hAnsi="Calibri" w:cs="Calibri"/>
          <w:sz w:val="22"/>
          <w:szCs w:val="22"/>
          <w:highlight w:val="yellow"/>
        </w:rPr>
        <w:t>xxx</w:t>
      </w:r>
      <w:proofErr w:type="spellEnd"/>
    </w:p>
    <w:p w14:paraId="64EE7E40" w14:textId="13DFF803" w:rsidR="00145C64" w:rsidRPr="00145C64" w:rsidRDefault="00145C64" w:rsidP="00897380">
      <w:pPr>
        <w:jc w:val="both"/>
        <w:rPr>
          <w:rFonts w:ascii="Calibri" w:hAnsi="Calibri" w:cs="Calibri"/>
          <w:sz w:val="22"/>
          <w:szCs w:val="22"/>
        </w:rPr>
      </w:pPr>
      <w:r w:rsidRPr="00145C64">
        <w:rPr>
          <w:rFonts w:ascii="Calibri" w:hAnsi="Calibri" w:cs="Calibri"/>
          <w:sz w:val="22"/>
          <w:szCs w:val="22"/>
        </w:rPr>
        <w:t xml:space="preserve">podnikatel zapsaný v </w:t>
      </w:r>
      <w:proofErr w:type="spellStart"/>
      <w:r w:rsidR="00C61111" w:rsidRPr="00C61111">
        <w:rPr>
          <w:rFonts w:ascii="Calibri" w:hAnsi="Calibri" w:cs="Calibri"/>
          <w:sz w:val="22"/>
          <w:szCs w:val="22"/>
          <w:highlight w:val="yellow"/>
        </w:rPr>
        <w:t>xxx</w:t>
      </w:r>
      <w:proofErr w:type="spellEnd"/>
    </w:p>
    <w:p w14:paraId="2C6E5716" w14:textId="0929B0A4" w:rsidR="00145C64" w:rsidRPr="00145C64" w:rsidRDefault="00145C64" w:rsidP="00897380">
      <w:pPr>
        <w:jc w:val="both"/>
        <w:rPr>
          <w:rFonts w:ascii="Calibri" w:hAnsi="Calibri" w:cs="Calibri"/>
          <w:sz w:val="22"/>
          <w:szCs w:val="22"/>
        </w:rPr>
      </w:pPr>
      <w:r w:rsidRPr="00145C64">
        <w:rPr>
          <w:rFonts w:ascii="Calibri" w:hAnsi="Calibri" w:cs="Calibri"/>
          <w:sz w:val="22"/>
          <w:szCs w:val="22"/>
        </w:rPr>
        <w:t xml:space="preserve">bankovní spojení: </w:t>
      </w:r>
      <w:proofErr w:type="spellStart"/>
      <w:r w:rsidR="00C61111" w:rsidRPr="00C61111">
        <w:rPr>
          <w:rFonts w:ascii="Calibri" w:hAnsi="Calibri" w:cs="Calibri"/>
          <w:sz w:val="22"/>
          <w:szCs w:val="22"/>
          <w:highlight w:val="yellow"/>
        </w:rPr>
        <w:t>xxx</w:t>
      </w:r>
      <w:proofErr w:type="spellEnd"/>
      <w:r w:rsidRPr="00145C64">
        <w:rPr>
          <w:rFonts w:ascii="Calibri" w:hAnsi="Calibri" w:cs="Calibri"/>
          <w:sz w:val="22"/>
          <w:szCs w:val="22"/>
        </w:rPr>
        <w:t xml:space="preserve">, číslo účtu: </w:t>
      </w:r>
      <w:proofErr w:type="spellStart"/>
      <w:r w:rsidR="00C61111" w:rsidRPr="00C61111">
        <w:rPr>
          <w:rFonts w:ascii="Calibri" w:hAnsi="Calibri" w:cs="Calibri"/>
          <w:sz w:val="22"/>
          <w:szCs w:val="22"/>
          <w:highlight w:val="yellow"/>
        </w:rPr>
        <w:t>xxx</w:t>
      </w:r>
      <w:proofErr w:type="spellEnd"/>
    </w:p>
    <w:p w14:paraId="200FA7CF" w14:textId="77777777" w:rsidR="00145C64" w:rsidRPr="00145C64" w:rsidRDefault="00145C64" w:rsidP="00897380">
      <w:pPr>
        <w:jc w:val="both"/>
        <w:rPr>
          <w:rFonts w:ascii="Calibri" w:hAnsi="Calibri" w:cs="Calibri"/>
          <w:sz w:val="22"/>
          <w:szCs w:val="22"/>
        </w:rPr>
      </w:pPr>
      <w:r w:rsidRPr="00145C64">
        <w:rPr>
          <w:rFonts w:ascii="Calibri" w:hAnsi="Calibri" w:cs="Calibri"/>
          <w:sz w:val="22"/>
          <w:szCs w:val="22"/>
        </w:rPr>
        <w:t>(dále jen „zhotovitel“)</w:t>
      </w:r>
    </w:p>
    <w:p w14:paraId="13A56840" w14:textId="69C35E47" w:rsidR="00145C64" w:rsidRPr="00145C64" w:rsidRDefault="00145C64" w:rsidP="00897380">
      <w:pPr>
        <w:jc w:val="both"/>
        <w:rPr>
          <w:rFonts w:ascii="Calibri" w:hAnsi="Calibri" w:cs="Calibri"/>
          <w:b/>
          <w:sz w:val="22"/>
          <w:szCs w:val="22"/>
        </w:rPr>
      </w:pPr>
      <w:r w:rsidRPr="00145C64">
        <w:rPr>
          <w:rFonts w:ascii="Calibri" w:hAnsi="Calibri" w:cs="Calibri"/>
          <w:b/>
          <w:sz w:val="22"/>
          <w:szCs w:val="22"/>
        </w:rPr>
        <w:t>zastoupen:</w:t>
      </w:r>
      <w:r w:rsidRPr="00145C64">
        <w:rPr>
          <w:rFonts w:ascii="Calibri" w:hAnsi="Calibri" w:cs="Calibri"/>
          <w:b/>
          <w:sz w:val="22"/>
          <w:szCs w:val="22"/>
        </w:rPr>
        <w:tab/>
      </w:r>
      <w:proofErr w:type="spellStart"/>
      <w:r w:rsidR="00C61111" w:rsidRPr="00C61111">
        <w:rPr>
          <w:rFonts w:ascii="Calibri" w:hAnsi="Calibri" w:cs="Calibri"/>
          <w:b/>
          <w:sz w:val="22"/>
          <w:szCs w:val="22"/>
          <w:highlight w:val="yellow"/>
        </w:rPr>
        <w:t>xxx</w:t>
      </w:r>
      <w:proofErr w:type="spellEnd"/>
    </w:p>
    <w:permEnd w:id="1739741776"/>
    <w:p w14:paraId="4B9D0DA1" w14:textId="77777777" w:rsidR="001749D3" w:rsidRPr="00A94D80" w:rsidRDefault="001749D3" w:rsidP="00897380">
      <w:pPr>
        <w:rPr>
          <w:rFonts w:ascii="Calibri" w:hAnsi="Calibri" w:cs="Calibri"/>
          <w:sz w:val="22"/>
          <w:szCs w:val="22"/>
        </w:rPr>
      </w:pPr>
    </w:p>
    <w:p w14:paraId="6320C409" w14:textId="77777777" w:rsidR="00613474" w:rsidRPr="00A94D80" w:rsidRDefault="00644B66" w:rsidP="00897380">
      <w:pPr>
        <w:rPr>
          <w:rFonts w:ascii="Calibri" w:hAnsi="Calibri" w:cs="Calibri"/>
          <w:b/>
          <w:sz w:val="22"/>
          <w:szCs w:val="22"/>
        </w:rPr>
      </w:pPr>
      <w:r w:rsidRPr="00A94D80">
        <w:rPr>
          <w:rFonts w:ascii="Calibri" w:hAnsi="Calibri" w:cs="Calibri"/>
          <w:b/>
          <w:sz w:val="22"/>
          <w:szCs w:val="22"/>
        </w:rPr>
        <w:t>uzavírají následující smlouvu</w:t>
      </w:r>
    </w:p>
    <w:p w14:paraId="7B0D7258" w14:textId="77777777" w:rsidR="00623CD3" w:rsidRPr="00A94D80" w:rsidRDefault="00623CD3" w:rsidP="00897380">
      <w:pPr>
        <w:rPr>
          <w:rFonts w:ascii="Calibri" w:hAnsi="Calibri" w:cs="Calibri"/>
          <w:b/>
          <w:sz w:val="22"/>
          <w:szCs w:val="22"/>
        </w:rPr>
      </w:pPr>
    </w:p>
    <w:p w14:paraId="4DE89B72" w14:textId="77777777" w:rsidR="00DC6EFE" w:rsidRPr="00A94D80" w:rsidRDefault="00083E6E" w:rsidP="00897380">
      <w:pPr>
        <w:pStyle w:val="slolnku"/>
        <w:rPr>
          <w:rFonts w:asciiTheme="majorHAnsi" w:hAnsiTheme="majorHAnsi" w:cs="Calibri"/>
          <w:sz w:val="22"/>
          <w:szCs w:val="22"/>
        </w:rPr>
      </w:pPr>
      <w:r w:rsidRPr="00A94D80">
        <w:rPr>
          <w:rFonts w:asciiTheme="majorHAnsi" w:hAnsiTheme="majorHAnsi" w:cs="Calibri"/>
          <w:sz w:val="22"/>
          <w:szCs w:val="22"/>
        </w:rPr>
        <w:t>I.</w:t>
      </w:r>
    </w:p>
    <w:p w14:paraId="6FA03975" w14:textId="77777777" w:rsidR="00083E6E" w:rsidRPr="00A94D80" w:rsidRDefault="001A7619" w:rsidP="00897380">
      <w:pPr>
        <w:pStyle w:val="slolnku"/>
        <w:spacing w:before="0"/>
        <w:rPr>
          <w:rFonts w:asciiTheme="majorHAnsi" w:hAnsiTheme="majorHAnsi" w:cs="Calibri"/>
          <w:sz w:val="22"/>
          <w:szCs w:val="22"/>
        </w:rPr>
      </w:pPr>
      <w:r w:rsidRPr="00A94D80">
        <w:rPr>
          <w:rFonts w:asciiTheme="majorHAnsi" w:hAnsiTheme="majorHAnsi" w:cs="Calibri"/>
          <w:sz w:val="22"/>
          <w:szCs w:val="22"/>
        </w:rPr>
        <w:t>Účel smlouvy</w:t>
      </w:r>
    </w:p>
    <w:p w14:paraId="70C91D8F" w14:textId="77777777" w:rsidR="00DF135F" w:rsidRPr="00A94D80" w:rsidRDefault="00DF135F" w:rsidP="00DF135F">
      <w:pPr>
        <w:pStyle w:val="Textslodst"/>
        <w:numPr>
          <w:ilvl w:val="0"/>
          <w:numId w:val="3"/>
        </w:numPr>
        <w:rPr>
          <w:rFonts w:asciiTheme="minorHAnsi" w:hAnsiTheme="minorHAnsi" w:cstheme="minorHAnsi"/>
          <w:sz w:val="22"/>
          <w:szCs w:val="22"/>
        </w:rPr>
      </w:pPr>
      <w:r w:rsidRPr="00A94D80">
        <w:rPr>
          <w:rFonts w:asciiTheme="minorHAnsi" w:hAnsiTheme="minorHAnsi" w:cs="Arial"/>
          <w:sz w:val="22"/>
          <w:szCs w:val="22"/>
        </w:rPr>
        <w:t>Tato smlouva je uzavírána za účelem zhotovení díla, jež má podle určení objednatele sloužit jako způsobilý podklad:</w:t>
      </w:r>
    </w:p>
    <w:p w14:paraId="6E7FF20E" w14:textId="3E9235C3" w:rsidR="00DF135F" w:rsidRPr="00A94D80" w:rsidRDefault="00DF135F" w:rsidP="000E32F6">
      <w:pPr>
        <w:pStyle w:val="Textslodst"/>
        <w:numPr>
          <w:ilvl w:val="1"/>
          <w:numId w:val="8"/>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pro vydání pravomocného stavebního povolení</w:t>
      </w:r>
      <w:r w:rsidR="006400B8">
        <w:rPr>
          <w:rFonts w:asciiTheme="minorHAnsi" w:hAnsiTheme="minorHAnsi" w:cs="Arial"/>
          <w:sz w:val="22"/>
          <w:szCs w:val="22"/>
        </w:rPr>
        <w:t xml:space="preserve"> </w:t>
      </w:r>
      <w:r w:rsidRPr="00A94D80">
        <w:rPr>
          <w:rFonts w:asciiTheme="minorHAnsi" w:hAnsiTheme="minorHAnsi" w:cs="Arial"/>
          <w:sz w:val="22"/>
          <w:szCs w:val="22"/>
        </w:rPr>
        <w:t>dle zákona č. 183/2006 Sb., o</w:t>
      </w:r>
      <w:r w:rsidR="00050A93">
        <w:rPr>
          <w:rFonts w:asciiTheme="minorHAnsi" w:hAnsiTheme="minorHAnsi" w:cs="Arial"/>
          <w:sz w:val="22"/>
          <w:szCs w:val="22"/>
        </w:rPr>
        <w:t> </w:t>
      </w:r>
      <w:r w:rsidRPr="00A94D80">
        <w:rPr>
          <w:rFonts w:asciiTheme="minorHAnsi" w:hAnsiTheme="minorHAnsi"/>
          <w:sz w:val="22"/>
          <w:szCs w:val="22"/>
        </w:rPr>
        <w:t xml:space="preserve">územním plánování a stavebním řádu, </w:t>
      </w:r>
      <w:r w:rsidRPr="00A94D80">
        <w:rPr>
          <w:rFonts w:asciiTheme="minorHAnsi" w:hAnsiTheme="minorHAnsi" w:cs="Arial"/>
          <w:sz w:val="22"/>
          <w:szCs w:val="22"/>
        </w:rPr>
        <w:t>ve znění pozdějších předpisů</w:t>
      </w:r>
      <w:r w:rsidRPr="00A94D80">
        <w:rPr>
          <w:rFonts w:asciiTheme="minorHAnsi" w:hAnsiTheme="minorHAnsi"/>
          <w:sz w:val="22"/>
          <w:szCs w:val="22"/>
        </w:rPr>
        <w:t>;</w:t>
      </w:r>
    </w:p>
    <w:p w14:paraId="3D75EDB6" w14:textId="77777777" w:rsidR="00DF135F" w:rsidRPr="00A94D80" w:rsidRDefault="00DF135F" w:rsidP="000E32F6">
      <w:pPr>
        <w:pStyle w:val="Textslodst"/>
        <w:numPr>
          <w:ilvl w:val="1"/>
          <w:numId w:val="8"/>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pro vyhotovení zadávací dokumentace k plánované veřejné zakázce na stavební práce</w:t>
      </w:r>
      <w:r w:rsidRPr="00A94D80">
        <w:rPr>
          <w:rFonts w:asciiTheme="minorHAnsi" w:hAnsiTheme="minorHAnsi"/>
          <w:sz w:val="22"/>
          <w:szCs w:val="22"/>
        </w:rPr>
        <w:t>;</w:t>
      </w:r>
    </w:p>
    <w:p w14:paraId="702D24DF" w14:textId="77777777" w:rsidR="00DF135F" w:rsidRPr="00A94D80" w:rsidRDefault="00DF135F" w:rsidP="000E32F6">
      <w:pPr>
        <w:pStyle w:val="Textslodst"/>
        <w:numPr>
          <w:ilvl w:val="1"/>
          <w:numId w:val="8"/>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pro provedení těchto stavebních prací.</w:t>
      </w:r>
    </w:p>
    <w:p w14:paraId="0EEC8357" w14:textId="77777777" w:rsidR="00DF135F" w:rsidRPr="00A94D80" w:rsidRDefault="00DF135F" w:rsidP="00DF135F">
      <w:pPr>
        <w:pStyle w:val="Textslodst"/>
        <w:numPr>
          <w:ilvl w:val="0"/>
          <w:numId w:val="3"/>
        </w:numPr>
        <w:rPr>
          <w:rFonts w:asciiTheme="minorHAnsi" w:hAnsiTheme="minorHAnsi" w:cstheme="minorHAnsi"/>
          <w:sz w:val="22"/>
          <w:szCs w:val="22"/>
        </w:rPr>
      </w:pPr>
      <w:r w:rsidRPr="00A94D80">
        <w:rPr>
          <w:rFonts w:asciiTheme="minorHAnsi" w:hAnsiTheme="minorHAnsi" w:cs="Arial"/>
          <w:sz w:val="22"/>
          <w:szCs w:val="22"/>
        </w:rPr>
        <w:t>Zhotovitel bere na vědomí účel, pro nějž je dílo podle této smlouvy zhotovováno a zavazuje se dílo zhotovit způsobem a v takovém rozsahu, který bude s tímto účelem v souladu, tj. zejména tak, aby dílo bylo řádným, kvalitativně i kvantitativně dostačujícím podkladem pro účely vyhotovení zadávací dokumentace pro veřejnou zakázku na stavební práce, jež ve smyslu zákona č. 13</w:t>
      </w:r>
      <w:r w:rsidR="00897380">
        <w:rPr>
          <w:rFonts w:asciiTheme="minorHAnsi" w:hAnsiTheme="minorHAnsi" w:cs="Arial"/>
          <w:sz w:val="22"/>
          <w:szCs w:val="22"/>
        </w:rPr>
        <w:t>4</w:t>
      </w:r>
      <w:r w:rsidRPr="00A94D80">
        <w:rPr>
          <w:rFonts w:asciiTheme="minorHAnsi" w:hAnsiTheme="minorHAnsi" w:cs="Arial"/>
          <w:sz w:val="22"/>
          <w:szCs w:val="22"/>
        </w:rPr>
        <w:t>/20</w:t>
      </w:r>
      <w:r w:rsidR="00897380">
        <w:rPr>
          <w:rFonts w:asciiTheme="minorHAnsi" w:hAnsiTheme="minorHAnsi" w:cs="Arial"/>
          <w:sz w:val="22"/>
          <w:szCs w:val="22"/>
        </w:rPr>
        <w:t>16</w:t>
      </w:r>
      <w:r w:rsidRPr="00A94D80">
        <w:rPr>
          <w:rFonts w:asciiTheme="minorHAnsi" w:hAnsiTheme="minorHAnsi" w:cs="Arial"/>
          <w:sz w:val="22"/>
          <w:szCs w:val="22"/>
        </w:rPr>
        <w:t xml:space="preserve"> Sb., o </w:t>
      </w:r>
      <w:r w:rsidR="00897380">
        <w:rPr>
          <w:rFonts w:asciiTheme="minorHAnsi" w:hAnsiTheme="minorHAnsi" w:cs="Arial"/>
          <w:sz w:val="22"/>
          <w:szCs w:val="22"/>
        </w:rPr>
        <w:t xml:space="preserve">zadávání </w:t>
      </w:r>
      <w:r w:rsidRPr="00A94D80">
        <w:rPr>
          <w:rFonts w:asciiTheme="minorHAnsi" w:hAnsiTheme="minorHAnsi" w:cs="Arial"/>
          <w:sz w:val="22"/>
          <w:szCs w:val="22"/>
        </w:rPr>
        <w:t>veřejných zakáz</w:t>
      </w:r>
      <w:r w:rsidR="00897380">
        <w:rPr>
          <w:rFonts w:asciiTheme="minorHAnsi" w:hAnsiTheme="minorHAnsi" w:cs="Arial"/>
          <w:sz w:val="22"/>
          <w:szCs w:val="22"/>
        </w:rPr>
        <w:t>e</w:t>
      </w:r>
      <w:r w:rsidRPr="00A94D80">
        <w:rPr>
          <w:rFonts w:asciiTheme="minorHAnsi" w:hAnsiTheme="minorHAnsi" w:cs="Arial"/>
          <w:sz w:val="22"/>
          <w:szCs w:val="22"/>
        </w:rPr>
        <w:t>k, ve znění pozdějších předpisů, a dále též jako projektová dokumentace pro realizaci stavebních prací a musí obsahovat:</w:t>
      </w:r>
    </w:p>
    <w:p w14:paraId="22774BB1" w14:textId="77777777" w:rsidR="00DF135F" w:rsidRPr="00A94D80" w:rsidRDefault="00DF135F" w:rsidP="000E32F6">
      <w:pPr>
        <w:pStyle w:val="Textslodst"/>
        <w:numPr>
          <w:ilvl w:val="0"/>
          <w:numId w:val="12"/>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příslušnou dokumentaci v rozsahu stanoveném právním předpisem zpracovanou do podrobností, které specifikují předmět veřejné zakázky v rozsahu nezbytném pro zpracování nabídky;</w:t>
      </w:r>
    </w:p>
    <w:p w14:paraId="559F89C9" w14:textId="77777777" w:rsidR="00DF135F" w:rsidRPr="00A94D80" w:rsidRDefault="00DF135F" w:rsidP="000E32F6">
      <w:pPr>
        <w:pStyle w:val="Textslodst"/>
        <w:numPr>
          <w:ilvl w:val="0"/>
          <w:numId w:val="12"/>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soupis stavebních prací, dodávek a služeb s výkazem výměr v rozsahu stanoveném prováděcím právním předpisem.</w:t>
      </w:r>
    </w:p>
    <w:p w14:paraId="6475BE9B" w14:textId="77777777" w:rsidR="00DA7F8A" w:rsidRPr="00A94D80" w:rsidRDefault="00DA7F8A" w:rsidP="00DA7F8A">
      <w:pPr>
        <w:pStyle w:val="Textslodst"/>
        <w:numPr>
          <w:ilvl w:val="0"/>
          <w:numId w:val="3"/>
        </w:numPr>
        <w:rPr>
          <w:rFonts w:ascii="Calibri" w:hAnsi="Calibri" w:cs="Calibri"/>
          <w:sz w:val="22"/>
          <w:szCs w:val="22"/>
        </w:rPr>
      </w:pPr>
      <w:r w:rsidRPr="00A94D80">
        <w:rPr>
          <w:rFonts w:asciiTheme="minorHAnsi" w:hAnsiTheme="minorHAnsi" w:cstheme="minorHAnsi"/>
          <w:sz w:val="22"/>
          <w:szCs w:val="22"/>
        </w:rPr>
        <w:t>Zhotovitel prohlašuje, že je podnikatelem s oprávněním, znalostmi a</w:t>
      </w:r>
      <w:r w:rsidR="00D85570" w:rsidRPr="00A94D80">
        <w:rPr>
          <w:rFonts w:asciiTheme="minorHAnsi" w:hAnsiTheme="minorHAnsi" w:cstheme="minorHAnsi"/>
          <w:sz w:val="22"/>
          <w:szCs w:val="22"/>
        </w:rPr>
        <w:t> </w:t>
      </w:r>
      <w:r w:rsidRPr="00A94D80">
        <w:rPr>
          <w:rFonts w:asciiTheme="minorHAnsi" w:hAnsiTheme="minorHAnsi" w:cstheme="minorHAnsi"/>
          <w:sz w:val="22"/>
          <w:szCs w:val="22"/>
        </w:rPr>
        <w:t>zkušenostmi potřebnými k profesionálnímu splnění svých závazků z této smlouvy v nejvyšší kvalitě a zavazuje se tak učinit.</w:t>
      </w:r>
    </w:p>
    <w:p w14:paraId="141E314E" w14:textId="77777777" w:rsidR="006F0E61" w:rsidRPr="00A94D80" w:rsidRDefault="00510604" w:rsidP="00DC44F3">
      <w:pPr>
        <w:pStyle w:val="slolnku"/>
        <w:rPr>
          <w:rFonts w:asciiTheme="majorHAnsi" w:hAnsiTheme="majorHAnsi" w:cs="Calibri"/>
          <w:sz w:val="22"/>
          <w:szCs w:val="22"/>
        </w:rPr>
      </w:pPr>
      <w:r w:rsidRPr="00A94D80">
        <w:rPr>
          <w:rFonts w:asciiTheme="majorHAnsi" w:hAnsiTheme="majorHAnsi" w:cs="Calibri"/>
          <w:sz w:val="22"/>
          <w:szCs w:val="22"/>
        </w:rPr>
        <w:t>I</w:t>
      </w:r>
      <w:r w:rsidR="00083E6E" w:rsidRPr="00A94D80">
        <w:rPr>
          <w:rFonts w:asciiTheme="majorHAnsi" w:hAnsiTheme="majorHAnsi" w:cs="Calibri"/>
          <w:sz w:val="22"/>
          <w:szCs w:val="22"/>
        </w:rPr>
        <w:t>I</w:t>
      </w:r>
      <w:r w:rsidRPr="00A94D80">
        <w:rPr>
          <w:rFonts w:asciiTheme="majorHAnsi" w:hAnsiTheme="majorHAnsi" w:cs="Calibri"/>
          <w:sz w:val="22"/>
          <w:szCs w:val="22"/>
        </w:rPr>
        <w:t>.</w:t>
      </w:r>
    </w:p>
    <w:p w14:paraId="65562D83" w14:textId="77777777" w:rsidR="002C68C3" w:rsidRPr="00A94D80" w:rsidRDefault="00DA7F8A" w:rsidP="006F0E61">
      <w:pPr>
        <w:pStyle w:val="slolnku"/>
        <w:spacing w:before="0"/>
        <w:rPr>
          <w:rFonts w:asciiTheme="majorHAnsi" w:hAnsiTheme="majorHAnsi" w:cs="Calibri"/>
          <w:b w:val="0"/>
          <w:sz w:val="22"/>
          <w:szCs w:val="22"/>
        </w:rPr>
      </w:pPr>
      <w:r w:rsidRPr="00A94D80">
        <w:rPr>
          <w:rFonts w:asciiTheme="majorHAnsi" w:hAnsiTheme="majorHAnsi" w:cs="Calibri"/>
          <w:sz w:val="22"/>
          <w:szCs w:val="22"/>
        </w:rPr>
        <w:t>P</w:t>
      </w:r>
      <w:r w:rsidR="002C68C3" w:rsidRPr="00A94D80">
        <w:rPr>
          <w:rFonts w:asciiTheme="majorHAnsi" w:hAnsiTheme="majorHAnsi" w:cs="Calibri"/>
          <w:sz w:val="22"/>
          <w:szCs w:val="22"/>
        </w:rPr>
        <w:t>ředmět</w:t>
      </w:r>
      <w:r w:rsidRPr="00A94D80">
        <w:rPr>
          <w:rFonts w:asciiTheme="majorHAnsi" w:hAnsiTheme="majorHAnsi" w:cs="Calibri"/>
          <w:sz w:val="22"/>
          <w:szCs w:val="22"/>
        </w:rPr>
        <w:t xml:space="preserve"> díla</w:t>
      </w:r>
    </w:p>
    <w:p w14:paraId="361CF2ED" w14:textId="20864B52" w:rsidR="00A94D80" w:rsidRPr="00145C64" w:rsidRDefault="00DA7F8A" w:rsidP="00145C64">
      <w:pPr>
        <w:pStyle w:val="Textslodst"/>
        <w:numPr>
          <w:ilvl w:val="0"/>
          <w:numId w:val="2"/>
        </w:numPr>
        <w:rPr>
          <w:rFonts w:asciiTheme="minorHAnsi" w:hAnsiTheme="minorHAnsi" w:cs="Calibri"/>
          <w:sz w:val="22"/>
          <w:szCs w:val="22"/>
        </w:rPr>
      </w:pPr>
      <w:r w:rsidRPr="00A94D80">
        <w:rPr>
          <w:rFonts w:asciiTheme="minorHAnsi" w:hAnsiTheme="minorHAnsi" w:cstheme="minorHAnsi"/>
          <w:sz w:val="22"/>
          <w:szCs w:val="22"/>
        </w:rPr>
        <w:t>Díl</w:t>
      </w:r>
      <w:r w:rsidR="00A64D19" w:rsidRPr="00A94D80">
        <w:rPr>
          <w:rFonts w:asciiTheme="minorHAnsi" w:hAnsiTheme="minorHAnsi" w:cstheme="minorHAnsi"/>
          <w:sz w:val="22"/>
          <w:szCs w:val="22"/>
        </w:rPr>
        <w:t>em</w:t>
      </w:r>
      <w:r w:rsidRPr="00A94D80">
        <w:rPr>
          <w:rFonts w:asciiTheme="minorHAnsi" w:hAnsiTheme="minorHAnsi" w:cstheme="minorHAnsi"/>
          <w:sz w:val="22"/>
          <w:szCs w:val="22"/>
        </w:rPr>
        <w:t xml:space="preserve">, jež má být podle této smlouvy </w:t>
      </w:r>
      <w:r w:rsidR="00B4622E" w:rsidRPr="00A94D80">
        <w:rPr>
          <w:rFonts w:asciiTheme="minorHAnsi" w:hAnsiTheme="minorHAnsi" w:cstheme="minorHAnsi"/>
          <w:sz w:val="22"/>
          <w:szCs w:val="22"/>
        </w:rPr>
        <w:t xml:space="preserve">provedeno </w:t>
      </w:r>
      <w:r w:rsidRPr="00A94D80">
        <w:rPr>
          <w:rFonts w:asciiTheme="minorHAnsi" w:hAnsiTheme="minorHAnsi" w:cstheme="minorHAnsi"/>
          <w:sz w:val="22"/>
          <w:szCs w:val="22"/>
        </w:rPr>
        <w:t xml:space="preserve">zhotovitelem, </w:t>
      </w:r>
      <w:r w:rsidR="00A64D19" w:rsidRPr="00A94D80">
        <w:rPr>
          <w:rFonts w:asciiTheme="minorHAnsi" w:hAnsiTheme="minorHAnsi" w:cstheme="minorHAnsi"/>
          <w:sz w:val="22"/>
          <w:szCs w:val="22"/>
        </w:rPr>
        <w:t>se</w:t>
      </w:r>
      <w:r w:rsidR="00EE6542" w:rsidRPr="00A94D80">
        <w:rPr>
          <w:rFonts w:asciiTheme="minorHAnsi" w:hAnsiTheme="minorHAnsi" w:cstheme="minorHAnsi"/>
          <w:sz w:val="22"/>
          <w:szCs w:val="22"/>
        </w:rPr>
        <w:t xml:space="preserve"> </w:t>
      </w:r>
      <w:r w:rsidRPr="00A94D80">
        <w:rPr>
          <w:rFonts w:asciiTheme="minorHAnsi" w:hAnsiTheme="minorHAnsi" w:cstheme="minorHAnsi"/>
          <w:sz w:val="22"/>
          <w:szCs w:val="22"/>
        </w:rPr>
        <w:t xml:space="preserve">rozumí </w:t>
      </w:r>
      <w:r w:rsidR="000957F7" w:rsidRPr="00A94D80">
        <w:rPr>
          <w:rFonts w:asciiTheme="minorHAnsi" w:hAnsiTheme="minorHAnsi" w:cstheme="minorHAnsi"/>
          <w:b/>
          <w:sz w:val="22"/>
          <w:szCs w:val="22"/>
        </w:rPr>
        <w:t>zhotovení</w:t>
      </w:r>
      <w:r w:rsidRPr="00A94D80">
        <w:rPr>
          <w:rFonts w:asciiTheme="minorHAnsi" w:hAnsiTheme="minorHAnsi" w:cstheme="minorHAnsi"/>
          <w:b/>
          <w:sz w:val="22"/>
          <w:szCs w:val="22"/>
        </w:rPr>
        <w:t xml:space="preserve"> </w:t>
      </w:r>
      <w:r w:rsidR="000957F7" w:rsidRPr="00A94D80">
        <w:rPr>
          <w:rFonts w:asciiTheme="minorHAnsi" w:hAnsiTheme="minorHAnsi" w:cs="Arial"/>
          <w:b/>
          <w:sz w:val="22"/>
          <w:szCs w:val="22"/>
        </w:rPr>
        <w:t>projektové dokumentace</w:t>
      </w:r>
      <w:r w:rsidR="00FB24D3">
        <w:rPr>
          <w:rFonts w:asciiTheme="minorHAnsi" w:hAnsiTheme="minorHAnsi" w:cs="Arial"/>
          <w:b/>
          <w:sz w:val="22"/>
          <w:szCs w:val="22"/>
        </w:rPr>
        <w:t>, provedení inženýrské činnosti</w:t>
      </w:r>
      <w:r w:rsidR="000957F7" w:rsidRPr="00A94D80">
        <w:rPr>
          <w:rFonts w:asciiTheme="minorHAnsi" w:hAnsiTheme="minorHAnsi" w:cs="Arial"/>
          <w:b/>
          <w:sz w:val="22"/>
          <w:szCs w:val="22"/>
        </w:rPr>
        <w:t xml:space="preserve"> a výkon autorského dozoru stav</w:t>
      </w:r>
      <w:r w:rsidR="00744D67" w:rsidRPr="00A94D80">
        <w:rPr>
          <w:rFonts w:asciiTheme="minorHAnsi" w:hAnsiTheme="minorHAnsi" w:cs="Arial"/>
          <w:b/>
          <w:sz w:val="22"/>
          <w:szCs w:val="22"/>
        </w:rPr>
        <w:t>by</w:t>
      </w:r>
      <w:r w:rsidR="00145C64" w:rsidRPr="00145C64">
        <w:rPr>
          <w:rFonts w:asciiTheme="minorHAnsi" w:hAnsiTheme="minorHAnsi" w:cs="Arial"/>
          <w:sz w:val="22"/>
          <w:szCs w:val="22"/>
        </w:rPr>
        <w:t xml:space="preserve"> </w:t>
      </w:r>
      <w:r w:rsidR="00145C64" w:rsidRPr="00897380">
        <w:rPr>
          <w:rFonts w:asciiTheme="minorHAnsi" w:hAnsiTheme="minorHAnsi" w:cs="Arial"/>
          <w:b/>
          <w:bCs/>
          <w:sz w:val="22"/>
          <w:szCs w:val="22"/>
        </w:rPr>
        <w:t>„</w:t>
      </w:r>
      <w:r w:rsidR="00897380">
        <w:rPr>
          <w:rFonts w:asciiTheme="minorHAnsi" w:hAnsiTheme="minorHAnsi" w:cs="Arial"/>
          <w:b/>
          <w:sz w:val="22"/>
          <w:szCs w:val="22"/>
        </w:rPr>
        <w:t>S</w:t>
      </w:r>
      <w:r w:rsidR="00145C64" w:rsidRPr="00145C64">
        <w:rPr>
          <w:rFonts w:asciiTheme="minorHAnsi" w:hAnsiTheme="minorHAnsi" w:cs="Arial"/>
          <w:b/>
          <w:sz w:val="22"/>
          <w:szCs w:val="22"/>
        </w:rPr>
        <w:t xml:space="preserve">tavební úpravy </w:t>
      </w:r>
      <w:r w:rsidR="00897380">
        <w:rPr>
          <w:rFonts w:asciiTheme="minorHAnsi" w:hAnsiTheme="minorHAnsi" w:cs="Arial"/>
          <w:b/>
          <w:sz w:val="22"/>
          <w:szCs w:val="22"/>
        </w:rPr>
        <w:t xml:space="preserve">a modernizace IVUC </w:t>
      </w:r>
      <w:proofErr w:type="spellStart"/>
      <w:r w:rsidR="00897380">
        <w:rPr>
          <w:rFonts w:asciiTheme="minorHAnsi" w:hAnsiTheme="minorHAnsi" w:cs="Arial"/>
          <w:b/>
          <w:sz w:val="22"/>
          <w:szCs w:val="22"/>
        </w:rPr>
        <w:t>Astorka</w:t>
      </w:r>
      <w:proofErr w:type="spellEnd"/>
      <w:r w:rsidR="00C61111">
        <w:rPr>
          <w:rFonts w:asciiTheme="minorHAnsi" w:hAnsiTheme="minorHAnsi" w:cs="Arial"/>
          <w:b/>
          <w:sz w:val="22"/>
          <w:szCs w:val="22"/>
        </w:rPr>
        <w:t>,</w:t>
      </w:r>
      <w:r w:rsidR="00145C64" w:rsidRPr="00145C64">
        <w:rPr>
          <w:rFonts w:asciiTheme="minorHAnsi" w:hAnsiTheme="minorHAnsi" w:cs="Arial"/>
          <w:b/>
          <w:sz w:val="22"/>
          <w:szCs w:val="22"/>
        </w:rPr>
        <w:t xml:space="preserve"> Novobranská 69</w:t>
      </w:r>
      <w:r w:rsidR="00897380">
        <w:rPr>
          <w:rFonts w:asciiTheme="minorHAnsi" w:hAnsiTheme="minorHAnsi" w:cs="Arial"/>
          <w:b/>
          <w:sz w:val="22"/>
          <w:szCs w:val="22"/>
        </w:rPr>
        <w:t>1</w:t>
      </w:r>
      <w:r w:rsidR="00145C64" w:rsidRPr="00145C64">
        <w:rPr>
          <w:rFonts w:asciiTheme="minorHAnsi" w:hAnsiTheme="minorHAnsi" w:cs="Arial"/>
          <w:b/>
          <w:sz w:val="22"/>
          <w:szCs w:val="22"/>
        </w:rPr>
        <w:t>/3</w:t>
      </w:r>
      <w:r w:rsidR="00897380">
        <w:rPr>
          <w:rFonts w:asciiTheme="minorHAnsi" w:hAnsiTheme="minorHAnsi" w:cs="Arial"/>
          <w:b/>
          <w:sz w:val="22"/>
          <w:szCs w:val="22"/>
        </w:rPr>
        <w:t>, Brno</w:t>
      </w:r>
      <w:r w:rsidR="00145C64" w:rsidRPr="00145C64">
        <w:rPr>
          <w:rFonts w:asciiTheme="minorHAnsi" w:hAnsiTheme="minorHAnsi" w:cs="Arial"/>
          <w:b/>
          <w:sz w:val="22"/>
          <w:szCs w:val="22"/>
        </w:rPr>
        <w:t xml:space="preserve">“, </w:t>
      </w:r>
      <w:r w:rsidR="00491792" w:rsidRPr="00145C64">
        <w:rPr>
          <w:rFonts w:asciiTheme="minorHAnsi" w:hAnsiTheme="minorHAnsi" w:cstheme="minorHAnsi"/>
          <w:sz w:val="22"/>
          <w:szCs w:val="22"/>
        </w:rPr>
        <w:t>a to v</w:t>
      </w:r>
      <w:r w:rsidR="00A94D80" w:rsidRPr="00145C64">
        <w:rPr>
          <w:rFonts w:asciiTheme="minorHAnsi" w:hAnsiTheme="minorHAnsi" w:cstheme="minorHAnsi"/>
          <w:sz w:val="22"/>
          <w:szCs w:val="22"/>
        </w:rPr>
        <w:t> </w:t>
      </w:r>
      <w:r w:rsidR="00491792" w:rsidRPr="00145C64">
        <w:rPr>
          <w:rFonts w:asciiTheme="minorHAnsi" w:hAnsiTheme="minorHAnsi" w:cstheme="minorHAnsi"/>
          <w:sz w:val="22"/>
          <w:szCs w:val="22"/>
        </w:rPr>
        <w:t>souladu</w:t>
      </w:r>
      <w:r w:rsidR="00A94D80" w:rsidRPr="00145C64">
        <w:rPr>
          <w:rFonts w:asciiTheme="minorHAnsi" w:hAnsiTheme="minorHAnsi" w:cstheme="minorHAnsi"/>
          <w:sz w:val="22"/>
          <w:szCs w:val="22"/>
        </w:rPr>
        <w:t xml:space="preserve"> se:</w:t>
      </w:r>
    </w:p>
    <w:p w14:paraId="0FA03D00" w14:textId="75BA0A45" w:rsidR="00A94D80" w:rsidRPr="004E314B" w:rsidRDefault="00A94D80" w:rsidP="000E32F6">
      <w:pPr>
        <w:pStyle w:val="Textslodst"/>
        <w:numPr>
          <w:ilvl w:val="1"/>
          <w:numId w:val="2"/>
        </w:numPr>
        <w:tabs>
          <w:tab w:val="clear" w:pos="1080"/>
          <w:tab w:val="clear" w:pos="1260"/>
          <w:tab w:val="clear" w:pos="1353"/>
        </w:tabs>
        <w:ind w:left="1434" w:hanging="357"/>
        <w:rPr>
          <w:rFonts w:ascii="Calibri" w:hAnsi="Calibri" w:cs="Calibri"/>
          <w:sz w:val="22"/>
        </w:rPr>
      </w:pPr>
      <w:r w:rsidRPr="004E314B">
        <w:rPr>
          <w:rFonts w:asciiTheme="minorHAnsi" w:hAnsiTheme="minorHAnsi" w:cstheme="minorHAnsi"/>
          <w:sz w:val="22"/>
          <w:szCs w:val="22"/>
        </w:rPr>
        <w:lastRenderedPageBreak/>
        <w:t xml:space="preserve">zadávací dokumentací a nabídkou zhotovitele jako </w:t>
      </w:r>
      <w:r w:rsidR="00C202E2">
        <w:rPr>
          <w:rFonts w:asciiTheme="minorHAnsi" w:hAnsiTheme="minorHAnsi" w:cstheme="minorHAnsi"/>
          <w:sz w:val="22"/>
          <w:szCs w:val="22"/>
        </w:rPr>
        <w:t>účastníka</w:t>
      </w:r>
      <w:r w:rsidRPr="004E314B">
        <w:rPr>
          <w:rFonts w:asciiTheme="minorHAnsi" w:hAnsiTheme="minorHAnsi" w:cstheme="minorHAnsi"/>
          <w:sz w:val="22"/>
          <w:szCs w:val="22"/>
        </w:rPr>
        <w:t xml:space="preserve"> v rámci uskutečňování veřejné zakázky s názvem </w:t>
      </w:r>
      <w:r w:rsidR="00491792" w:rsidRPr="004E314B">
        <w:rPr>
          <w:rFonts w:asciiTheme="minorHAnsi" w:hAnsiTheme="minorHAnsi" w:cstheme="minorHAnsi"/>
          <w:sz w:val="22"/>
          <w:szCs w:val="22"/>
        </w:rPr>
        <w:t>„</w:t>
      </w:r>
      <w:r w:rsidR="00897380" w:rsidRPr="004E314B">
        <w:rPr>
          <w:rFonts w:asciiTheme="minorHAnsi" w:hAnsiTheme="minorHAnsi" w:cstheme="minorHAnsi"/>
          <w:sz w:val="22"/>
          <w:szCs w:val="22"/>
        </w:rPr>
        <w:t>S</w:t>
      </w:r>
      <w:r w:rsidR="00145C64" w:rsidRPr="004E314B">
        <w:rPr>
          <w:rFonts w:asciiTheme="minorHAnsi" w:hAnsiTheme="minorHAnsi" w:cstheme="minorHAnsi"/>
          <w:sz w:val="22"/>
          <w:szCs w:val="22"/>
        </w:rPr>
        <w:t xml:space="preserve">tavební </w:t>
      </w:r>
      <w:r w:rsidR="00491792" w:rsidRPr="004E314B">
        <w:rPr>
          <w:rFonts w:asciiTheme="minorHAnsi" w:hAnsiTheme="minorHAnsi" w:cstheme="minorHAnsi"/>
          <w:sz w:val="22"/>
          <w:szCs w:val="22"/>
        </w:rPr>
        <w:t xml:space="preserve">úpravy </w:t>
      </w:r>
      <w:r w:rsidR="00897380" w:rsidRPr="004E314B">
        <w:rPr>
          <w:rFonts w:asciiTheme="minorHAnsi" w:hAnsiTheme="minorHAnsi" w:cstheme="minorHAnsi"/>
          <w:sz w:val="22"/>
          <w:szCs w:val="22"/>
        </w:rPr>
        <w:t xml:space="preserve">a modernizace IVUC </w:t>
      </w:r>
      <w:proofErr w:type="spellStart"/>
      <w:r w:rsidR="00897380" w:rsidRPr="004E314B">
        <w:rPr>
          <w:rFonts w:asciiTheme="minorHAnsi" w:hAnsiTheme="minorHAnsi" w:cstheme="minorHAnsi"/>
          <w:sz w:val="22"/>
          <w:szCs w:val="22"/>
        </w:rPr>
        <w:t>Astorka</w:t>
      </w:r>
      <w:proofErr w:type="spellEnd"/>
      <w:r w:rsidR="00C61111">
        <w:rPr>
          <w:rFonts w:asciiTheme="minorHAnsi" w:hAnsiTheme="minorHAnsi" w:cstheme="minorHAnsi"/>
          <w:sz w:val="22"/>
          <w:szCs w:val="22"/>
        </w:rPr>
        <w:t>,</w:t>
      </w:r>
      <w:r w:rsidR="00897380" w:rsidRPr="004E314B">
        <w:rPr>
          <w:rFonts w:asciiTheme="minorHAnsi" w:hAnsiTheme="minorHAnsi" w:cstheme="minorHAnsi"/>
          <w:sz w:val="22"/>
          <w:szCs w:val="22"/>
        </w:rPr>
        <w:t xml:space="preserve"> </w:t>
      </w:r>
      <w:r w:rsidR="00145C64" w:rsidRPr="004E314B">
        <w:rPr>
          <w:rFonts w:asciiTheme="minorHAnsi" w:hAnsiTheme="minorHAnsi" w:cstheme="minorHAnsi"/>
          <w:sz w:val="22"/>
          <w:szCs w:val="22"/>
        </w:rPr>
        <w:t>Novobranská 691/3</w:t>
      </w:r>
      <w:r w:rsidR="00897380" w:rsidRPr="004E314B">
        <w:rPr>
          <w:rFonts w:asciiTheme="minorHAnsi" w:hAnsiTheme="minorHAnsi" w:cstheme="minorHAnsi"/>
          <w:sz w:val="22"/>
          <w:szCs w:val="22"/>
        </w:rPr>
        <w:t>, Brno</w:t>
      </w:r>
      <w:r w:rsidR="00145C64" w:rsidRPr="004E314B">
        <w:rPr>
          <w:rFonts w:asciiTheme="minorHAnsi" w:hAnsiTheme="minorHAnsi" w:cstheme="minorHAnsi"/>
          <w:sz w:val="22"/>
          <w:szCs w:val="22"/>
        </w:rPr>
        <w:t xml:space="preserve"> </w:t>
      </w:r>
      <w:r w:rsidR="00C61111">
        <w:rPr>
          <w:rFonts w:asciiTheme="minorHAnsi" w:hAnsiTheme="minorHAnsi" w:cstheme="minorHAnsi"/>
          <w:sz w:val="22"/>
          <w:szCs w:val="22"/>
        </w:rPr>
        <w:t>–</w:t>
      </w:r>
      <w:r w:rsidR="00491792" w:rsidRPr="004E314B">
        <w:rPr>
          <w:rFonts w:asciiTheme="minorHAnsi" w:hAnsiTheme="minorHAnsi" w:cstheme="minorHAnsi"/>
          <w:sz w:val="22"/>
          <w:szCs w:val="22"/>
        </w:rPr>
        <w:t xml:space="preserve"> projektové práce“</w:t>
      </w:r>
      <w:r w:rsidRPr="004E314B">
        <w:rPr>
          <w:rFonts w:asciiTheme="minorHAnsi" w:hAnsiTheme="minorHAnsi" w:cstheme="minorHAnsi"/>
          <w:sz w:val="22"/>
          <w:szCs w:val="24"/>
        </w:rPr>
        <w:t>; uvedené dokumenty jsou nedílnou součástí této smlouvy, a</w:t>
      </w:r>
    </w:p>
    <w:p w14:paraId="1150E6BE" w14:textId="77777777" w:rsidR="00491792" w:rsidRPr="00A94D80" w:rsidRDefault="00491792" w:rsidP="000E32F6">
      <w:pPr>
        <w:pStyle w:val="Textslodst"/>
        <w:numPr>
          <w:ilvl w:val="1"/>
          <w:numId w:val="2"/>
        </w:numPr>
        <w:tabs>
          <w:tab w:val="clear" w:pos="1080"/>
          <w:tab w:val="clear" w:pos="1260"/>
          <w:tab w:val="clear" w:pos="1353"/>
        </w:tabs>
        <w:ind w:left="1434" w:hanging="357"/>
        <w:rPr>
          <w:rFonts w:ascii="Calibri" w:hAnsi="Calibri" w:cs="Calibri"/>
          <w:sz w:val="22"/>
        </w:rPr>
      </w:pPr>
      <w:r w:rsidRPr="00A94D80">
        <w:rPr>
          <w:rFonts w:asciiTheme="minorHAnsi" w:hAnsiTheme="minorHAnsi" w:cstheme="minorHAnsi"/>
          <w:sz w:val="22"/>
          <w:szCs w:val="22"/>
        </w:rPr>
        <w:t xml:space="preserve">účelem uvedeným v článku I. odst. (1) a (2) této smlouvy (dále jen </w:t>
      </w:r>
      <w:r w:rsidRPr="00A94D80">
        <w:rPr>
          <w:rFonts w:asciiTheme="minorHAnsi" w:hAnsiTheme="minorHAnsi" w:cstheme="minorHAnsi"/>
          <w:b/>
          <w:sz w:val="22"/>
          <w:szCs w:val="22"/>
        </w:rPr>
        <w:t>„</w:t>
      </w:r>
      <w:r w:rsidRPr="00A94D80">
        <w:rPr>
          <w:rFonts w:asciiTheme="minorHAnsi" w:hAnsiTheme="minorHAnsi" w:cstheme="minorHAnsi"/>
          <w:sz w:val="22"/>
          <w:szCs w:val="22"/>
        </w:rPr>
        <w:t>dílo</w:t>
      </w:r>
      <w:r w:rsidRPr="00A94D80">
        <w:rPr>
          <w:rFonts w:asciiTheme="minorHAnsi" w:hAnsiTheme="minorHAnsi" w:cstheme="minorHAnsi"/>
          <w:b/>
          <w:sz w:val="22"/>
          <w:szCs w:val="22"/>
        </w:rPr>
        <w:t>“</w:t>
      </w:r>
      <w:r w:rsidRPr="00A94D80">
        <w:rPr>
          <w:rFonts w:asciiTheme="minorHAnsi" w:hAnsiTheme="minorHAnsi" w:cstheme="minorHAnsi"/>
          <w:sz w:val="22"/>
          <w:szCs w:val="22"/>
        </w:rPr>
        <w:t>).</w:t>
      </w:r>
    </w:p>
    <w:p w14:paraId="67B0D446" w14:textId="77777777" w:rsidR="00491792" w:rsidRPr="00A94D80" w:rsidRDefault="00491792" w:rsidP="00CA4D8D">
      <w:pPr>
        <w:pStyle w:val="Textslodst"/>
        <w:numPr>
          <w:ilvl w:val="0"/>
          <w:numId w:val="2"/>
        </w:numPr>
        <w:rPr>
          <w:rFonts w:ascii="Calibri" w:hAnsi="Calibri" w:cs="Calibri"/>
          <w:sz w:val="22"/>
          <w:szCs w:val="22"/>
        </w:rPr>
      </w:pPr>
      <w:r w:rsidRPr="00A94D80">
        <w:rPr>
          <w:rFonts w:asciiTheme="minorHAnsi" w:hAnsiTheme="minorHAnsi"/>
          <w:snapToGrid w:val="0"/>
          <w:sz w:val="22"/>
          <w:szCs w:val="22"/>
        </w:rPr>
        <w:t>Projektová dokumentace bude zahrnovat tato dílčí plnění (etapy):</w:t>
      </w:r>
    </w:p>
    <w:p w14:paraId="7766E4C6" w14:textId="7ACBABF9" w:rsidR="003A572D" w:rsidRPr="009765C4" w:rsidRDefault="003A572D" w:rsidP="000E32F6">
      <w:pPr>
        <w:pStyle w:val="Textslodst"/>
        <w:numPr>
          <w:ilvl w:val="0"/>
          <w:numId w:val="13"/>
        </w:numPr>
        <w:tabs>
          <w:tab w:val="clear" w:pos="1080"/>
          <w:tab w:val="clear" w:pos="1260"/>
        </w:tabs>
        <w:ind w:left="1434" w:hanging="357"/>
        <w:rPr>
          <w:rFonts w:ascii="Calibri" w:hAnsi="Calibri" w:cs="Calibri"/>
          <w:sz w:val="22"/>
          <w:szCs w:val="22"/>
        </w:rPr>
      </w:pPr>
      <w:r>
        <w:rPr>
          <w:rFonts w:asciiTheme="minorHAnsi" w:hAnsiTheme="minorHAnsi"/>
          <w:sz w:val="22"/>
          <w:szCs w:val="22"/>
        </w:rPr>
        <w:t>z</w:t>
      </w:r>
      <w:r w:rsidR="005F3B77">
        <w:rPr>
          <w:rFonts w:asciiTheme="minorHAnsi" w:hAnsiTheme="minorHAnsi"/>
          <w:sz w:val="22"/>
          <w:szCs w:val="22"/>
        </w:rPr>
        <w:t xml:space="preserve">ajištění vstupních podkladů </w:t>
      </w:r>
      <w:r w:rsidRPr="009765C4">
        <w:rPr>
          <w:rFonts w:asciiTheme="minorHAnsi" w:eastAsia="Calibri" w:hAnsiTheme="minorHAnsi" w:cstheme="minorHAnsi"/>
          <w:sz w:val="22"/>
          <w:szCs w:val="22"/>
        </w:rPr>
        <w:t xml:space="preserve">v rozsahu potřebném pro </w:t>
      </w:r>
      <w:r w:rsidRPr="009765C4">
        <w:rPr>
          <w:rFonts w:ascii="Calibri" w:eastAsia="Calibri" w:hAnsi="Calibri" w:cs="Calibri"/>
          <w:sz w:val="22"/>
          <w:szCs w:val="22"/>
        </w:rPr>
        <w:t>řádné a včasné provedení díla</w:t>
      </w:r>
      <w:r>
        <w:rPr>
          <w:rFonts w:ascii="Calibri" w:eastAsia="Calibri" w:hAnsi="Calibri" w:cs="Calibri"/>
          <w:sz w:val="22"/>
          <w:szCs w:val="22"/>
        </w:rPr>
        <w:t>:</w:t>
      </w:r>
    </w:p>
    <w:p w14:paraId="481FF732" w14:textId="77777777" w:rsidR="003A572D" w:rsidRPr="003A572D" w:rsidRDefault="009765C4" w:rsidP="00BD419A">
      <w:pPr>
        <w:pStyle w:val="Textslodst"/>
        <w:numPr>
          <w:ilvl w:val="0"/>
          <w:numId w:val="22"/>
        </w:numPr>
        <w:tabs>
          <w:tab w:val="clear" w:pos="1080"/>
          <w:tab w:val="clear" w:pos="1260"/>
        </w:tabs>
        <w:ind w:left="1831" w:hanging="357"/>
        <w:rPr>
          <w:rFonts w:ascii="Calibri" w:hAnsi="Calibri" w:cs="Calibri"/>
          <w:sz w:val="22"/>
          <w:szCs w:val="22"/>
        </w:rPr>
      </w:pPr>
      <w:r w:rsidRPr="009765C4">
        <w:rPr>
          <w:rFonts w:ascii="Calibri" w:hAnsi="Calibri"/>
          <w:sz w:val="22"/>
          <w:szCs w:val="22"/>
        </w:rPr>
        <w:t>analýza podkladů a dokumentace stávajícího stavu,</w:t>
      </w:r>
    </w:p>
    <w:p w14:paraId="1D4C603B" w14:textId="77777777" w:rsidR="00CA4D8D" w:rsidRPr="00CA4D8D" w:rsidRDefault="009765C4" w:rsidP="00BD419A">
      <w:pPr>
        <w:pStyle w:val="Textslodst"/>
        <w:numPr>
          <w:ilvl w:val="0"/>
          <w:numId w:val="22"/>
        </w:numPr>
        <w:tabs>
          <w:tab w:val="clear" w:pos="1080"/>
          <w:tab w:val="clear" w:pos="1260"/>
        </w:tabs>
        <w:ind w:left="1831" w:hanging="357"/>
        <w:rPr>
          <w:rFonts w:ascii="Calibri" w:hAnsi="Calibri" w:cs="Calibri"/>
          <w:sz w:val="22"/>
          <w:szCs w:val="22"/>
        </w:rPr>
      </w:pPr>
      <w:r w:rsidRPr="009765C4">
        <w:rPr>
          <w:rFonts w:asciiTheme="minorHAnsi" w:eastAsia="Calibri" w:hAnsiTheme="minorHAnsi" w:cstheme="minorHAnsi"/>
          <w:sz w:val="22"/>
          <w:szCs w:val="22"/>
        </w:rPr>
        <w:t xml:space="preserve">provedení veškerých doplňujících průzkumů, analýz a doměření včetně geodetických, </w:t>
      </w:r>
    </w:p>
    <w:p w14:paraId="05CC65B0" w14:textId="6A8A1A65" w:rsidR="00145C64" w:rsidRPr="009765C4" w:rsidRDefault="009765C4" w:rsidP="00BD419A">
      <w:pPr>
        <w:pStyle w:val="Textslodst"/>
        <w:numPr>
          <w:ilvl w:val="0"/>
          <w:numId w:val="22"/>
        </w:numPr>
        <w:tabs>
          <w:tab w:val="clear" w:pos="1080"/>
          <w:tab w:val="clear" w:pos="1260"/>
        </w:tabs>
        <w:ind w:left="1831" w:hanging="357"/>
        <w:rPr>
          <w:rFonts w:ascii="Calibri" w:hAnsi="Calibri" w:cs="Calibri"/>
          <w:sz w:val="22"/>
          <w:szCs w:val="22"/>
        </w:rPr>
      </w:pPr>
      <w:r w:rsidRPr="009765C4">
        <w:rPr>
          <w:rFonts w:asciiTheme="minorHAnsi" w:eastAsia="Calibri" w:hAnsiTheme="minorHAnsi" w:cstheme="minorHAnsi"/>
          <w:sz w:val="22"/>
          <w:szCs w:val="22"/>
        </w:rPr>
        <w:t>ověření technického stavu, funkce a tras technických instalací a instalovaných zařízení v budově</w:t>
      </w:r>
      <w:r w:rsidRPr="009765C4">
        <w:rPr>
          <w:rFonts w:ascii="Calibri" w:hAnsi="Calibri" w:cs="Calibri"/>
          <w:sz w:val="22"/>
          <w:szCs w:val="22"/>
        </w:rPr>
        <w:t>;</w:t>
      </w:r>
    </w:p>
    <w:p w14:paraId="361873CB" w14:textId="5B56E503" w:rsidR="00CA4D8D" w:rsidRPr="00CA4D8D" w:rsidRDefault="00165E7D" w:rsidP="000E32F6">
      <w:pPr>
        <w:pStyle w:val="Textslodst"/>
        <w:numPr>
          <w:ilvl w:val="0"/>
          <w:numId w:val="13"/>
        </w:numPr>
        <w:tabs>
          <w:tab w:val="clear" w:pos="1080"/>
          <w:tab w:val="clear" w:pos="1260"/>
        </w:tabs>
        <w:ind w:left="1434" w:hanging="357"/>
        <w:rPr>
          <w:rFonts w:ascii="Calibri" w:hAnsi="Calibri" w:cs="Calibri"/>
          <w:sz w:val="22"/>
          <w:szCs w:val="22"/>
        </w:rPr>
      </w:pPr>
      <w:r w:rsidRPr="00145C64">
        <w:rPr>
          <w:rFonts w:asciiTheme="minorHAnsi" w:hAnsiTheme="minorHAnsi"/>
          <w:sz w:val="22"/>
          <w:szCs w:val="22"/>
        </w:rPr>
        <w:t>zhotovení dokumentace pro stavební povolení v rozsahu vyhlášky MMR č. 499/2006 Sb., o dokumentaci staveb,</w:t>
      </w:r>
      <w:r w:rsidRPr="00145C64">
        <w:rPr>
          <w:rFonts w:asciiTheme="minorHAnsi" w:hAnsiTheme="minorHAnsi" w:cs="Courier New"/>
          <w:sz w:val="22"/>
          <w:szCs w:val="22"/>
        </w:rPr>
        <w:t xml:space="preserve"> </w:t>
      </w:r>
      <w:r w:rsidRPr="00145C64">
        <w:rPr>
          <w:rFonts w:asciiTheme="minorHAnsi" w:hAnsiTheme="minorHAnsi"/>
          <w:sz w:val="22"/>
          <w:szCs w:val="22"/>
        </w:rPr>
        <w:t xml:space="preserve">ve znění </w:t>
      </w:r>
      <w:r w:rsidR="005F3B77">
        <w:rPr>
          <w:rFonts w:asciiTheme="minorHAnsi" w:hAnsiTheme="minorHAnsi"/>
          <w:sz w:val="22"/>
          <w:szCs w:val="22"/>
        </w:rPr>
        <w:t>pozdějších předpisů</w:t>
      </w:r>
      <w:r w:rsidRPr="00145C64">
        <w:rPr>
          <w:rFonts w:asciiTheme="minorHAnsi" w:hAnsiTheme="minorHAnsi"/>
          <w:sz w:val="22"/>
          <w:szCs w:val="22"/>
        </w:rPr>
        <w:t xml:space="preserve">, přílohy č. </w:t>
      </w:r>
      <w:r w:rsidR="005F3B77">
        <w:rPr>
          <w:rFonts w:asciiTheme="minorHAnsi" w:hAnsiTheme="minorHAnsi"/>
          <w:sz w:val="22"/>
          <w:szCs w:val="22"/>
        </w:rPr>
        <w:t>12</w:t>
      </w:r>
      <w:r w:rsidR="00F00046">
        <w:rPr>
          <w:rFonts w:asciiTheme="minorHAnsi" w:hAnsiTheme="minorHAnsi"/>
          <w:sz w:val="22"/>
          <w:szCs w:val="22"/>
        </w:rPr>
        <w:t xml:space="preserve">, </w:t>
      </w:r>
      <w:r w:rsidR="00F00046" w:rsidRPr="00F00046">
        <w:rPr>
          <w:rFonts w:asciiTheme="minorHAnsi" w:hAnsiTheme="minorHAnsi"/>
          <w:sz w:val="22"/>
          <w:szCs w:val="22"/>
        </w:rPr>
        <w:t xml:space="preserve">včetně </w:t>
      </w:r>
      <w:r w:rsidR="00CA4D8D">
        <w:rPr>
          <w:rFonts w:asciiTheme="minorHAnsi" w:hAnsiTheme="minorHAnsi"/>
          <w:sz w:val="22"/>
          <w:szCs w:val="22"/>
        </w:rPr>
        <w:t>vypracování:</w:t>
      </w:r>
    </w:p>
    <w:p w14:paraId="10A4B637" w14:textId="77777777" w:rsidR="00CA4D8D" w:rsidRDefault="00F00046" w:rsidP="00BD419A">
      <w:pPr>
        <w:pStyle w:val="Textslodst"/>
        <w:numPr>
          <w:ilvl w:val="0"/>
          <w:numId w:val="23"/>
        </w:numPr>
        <w:tabs>
          <w:tab w:val="clear" w:pos="1080"/>
          <w:tab w:val="clear" w:pos="1260"/>
        </w:tabs>
        <w:ind w:left="1831" w:hanging="357"/>
        <w:rPr>
          <w:rFonts w:ascii="Calibri" w:hAnsi="Calibri" w:cs="Calibri"/>
          <w:sz w:val="22"/>
          <w:szCs w:val="22"/>
        </w:rPr>
      </w:pPr>
      <w:r w:rsidRPr="00F00046">
        <w:rPr>
          <w:rFonts w:asciiTheme="minorHAnsi" w:hAnsiTheme="minorHAnsi"/>
          <w:sz w:val="22"/>
          <w:szCs w:val="22"/>
        </w:rPr>
        <w:t>odborného propočtu stavby</w:t>
      </w:r>
      <w:r w:rsidR="001803D4" w:rsidRPr="001803D4">
        <w:rPr>
          <w:rFonts w:ascii="Calibri" w:hAnsi="Calibri" w:cs="Calibri"/>
          <w:sz w:val="22"/>
          <w:szCs w:val="22"/>
        </w:rPr>
        <w:t>,</w:t>
      </w:r>
    </w:p>
    <w:p w14:paraId="3B64AD50" w14:textId="77777777" w:rsidR="00CA4D8D" w:rsidRDefault="001803D4" w:rsidP="00BD419A">
      <w:pPr>
        <w:pStyle w:val="Textslodst"/>
        <w:numPr>
          <w:ilvl w:val="0"/>
          <w:numId w:val="23"/>
        </w:numPr>
        <w:tabs>
          <w:tab w:val="clear" w:pos="1080"/>
          <w:tab w:val="clear" w:pos="1260"/>
        </w:tabs>
        <w:ind w:left="1831" w:hanging="357"/>
        <w:rPr>
          <w:rFonts w:ascii="Calibri" w:hAnsi="Calibri" w:cs="Calibri"/>
          <w:sz w:val="22"/>
          <w:szCs w:val="22"/>
        </w:rPr>
      </w:pPr>
      <w:r w:rsidRPr="001803D4">
        <w:rPr>
          <w:rFonts w:asciiTheme="minorHAnsi" w:eastAsia="Calibri" w:hAnsiTheme="minorHAnsi" w:cstheme="minorHAnsi"/>
          <w:color w:val="000000"/>
          <w:sz w:val="22"/>
          <w:szCs w:val="22"/>
        </w:rPr>
        <w:t>průkazu energetické náročnosti budovy dle platného zákona,</w:t>
      </w:r>
      <w:r w:rsidRPr="001803D4">
        <w:rPr>
          <w:rFonts w:ascii="Calibri" w:hAnsi="Calibri" w:cs="Calibri"/>
          <w:sz w:val="22"/>
          <w:szCs w:val="22"/>
        </w:rPr>
        <w:t xml:space="preserve"> </w:t>
      </w:r>
    </w:p>
    <w:p w14:paraId="32087974" w14:textId="4BB35F87" w:rsidR="001803D4" w:rsidRPr="001803D4" w:rsidRDefault="001803D4" w:rsidP="00BD419A">
      <w:pPr>
        <w:pStyle w:val="Textslodst"/>
        <w:numPr>
          <w:ilvl w:val="0"/>
          <w:numId w:val="23"/>
        </w:numPr>
        <w:tabs>
          <w:tab w:val="clear" w:pos="1080"/>
          <w:tab w:val="clear" w:pos="1260"/>
        </w:tabs>
        <w:ind w:left="1831" w:hanging="357"/>
        <w:rPr>
          <w:rFonts w:ascii="Calibri" w:hAnsi="Calibri" w:cs="Calibri"/>
          <w:sz w:val="22"/>
          <w:szCs w:val="22"/>
        </w:rPr>
      </w:pPr>
      <w:r w:rsidRPr="001803D4">
        <w:rPr>
          <w:rFonts w:asciiTheme="minorHAnsi" w:eastAsia="Calibri" w:hAnsiTheme="minorHAnsi" w:cstheme="minorHAnsi"/>
          <w:color w:val="000000"/>
          <w:sz w:val="22"/>
          <w:szCs w:val="22"/>
        </w:rPr>
        <w:t>plánu organizace výstavby sestávajícího zejména z návrhu věcného a časového plánu, vymezení staveniště, zásad řešení zařízení staveniště, příjezdů na staveniště, připojovacího místa na rozvody vody a energií pro staveniště, zábory veřejných prostor a komunikací</w:t>
      </w:r>
      <w:r w:rsidRPr="001803D4">
        <w:rPr>
          <w:rFonts w:ascii="Calibri" w:hAnsi="Calibri" w:cs="Calibri"/>
          <w:sz w:val="22"/>
          <w:szCs w:val="22"/>
        </w:rPr>
        <w:t>;</w:t>
      </w:r>
    </w:p>
    <w:p w14:paraId="1E448C18" w14:textId="42D474E5" w:rsidR="00CA4D8D" w:rsidRDefault="00165E7D" w:rsidP="000E32F6">
      <w:pPr>
        <w:pStyle w:val="Textslodst"/>
        <w:numPr>
          <w:ilvl w:val="0"/>
          <w:numId w:val="13"/>
        </w:numPr>
        <w:tabs>
          <w:tab w:val="clear" w:pos="1080"/>
          <w:tab w:val="clear" w:pos="1260"/>
        </w:tabs>
        <w:ind w:left="1434" w:hanging="357"/>
        <w:rPr>
          <w:rFonts w:ascii="Calibri" w:hAnsi="Calibri" w:cs="Calibri"/>
          <w:sz w:val="22"/>
          <w:szCs w:val="22"/>
        </w:rPr>
      </w:pPr>
      <w:r w:rsidRPr="00F00046">
        <w:rPr>
          <w:rFonts w:asciiTheme="minorHAnsi" w:hAnsiTheme="minorHAnsi" w:cs="Courier New"/>
          <w:sz w:val="22"/>
          <w:szCs w:val="22"/>
        </w:rPr>
        <w:t xml:space="preserve">zhotovení dokumentace pro </w:t>
      </w:r>
      <w:r w:rsidR="00515F24">
        <w:rPr>
          <w:rFonts w:asciiTheme="minorHAnsi" w:hAnsiTheme="minorHAnsi" w:cs="Courier New"/>
          <w:sz w:val="22"/>
          <w:szCs w:val="22"/>
        </w:rPr>
        <w:t xml:space="preserve">výběr zhotovitele </w:t>
      </w:r>
      <w:r w:rsidR="0070085E">
        <w:rPr>
          <w:rFonts w:asciiTheme="minorHAnsi" w:hAnsiTheme="minorHAnsi" w:cs="Courier New"/>
          <w:sz w:val="22"/>
          <w:szCs w:val="22"/>
        </w:rPr>
        <w:t xml:space="preserve">stavby </w:t>
      </w:r>
      <w:r w:rsidR="00515F24">
        <w:rPr>
          <w:rFonts w:asciiTheme="minorHAnsi" w:hAnsiTheme="minorHAnsi" w:cs="Courier New"/>
          <w:sz w:val="22"/>
          <w:szCs w:val="22"/>
        </w:rPr>
        <w:t xml:space="preserve">v podrobnostech dokumentace pro </w:t>
      </w:r>
      <w:r w:rsidRPr="00F00046">
        <w:rPr>
          <w:rFonts w:asciiTheme="minorHAnsi" w:hAnsiTheme="minorHAnsi" w:cs="Courier New"/>
          <w:sz w:val="22"/>
          <w:szCs w:val="22"/>
        </w:rPr>
        <w:t xml:space="preserve">provádění stavby </w:t>
      </w:r>
      <w:r w:rsidRPr="00F00046">
        <w:rPr>
          <w:rFonts w:asciiTheme="minorHAnsi" w:hAnsiTheme="minorHAnsi"/>
          <w:sz w:val="22"/>
          <w:szCs w:val="22"/>
        </w:rPr>
        <w:t>v rozsahu vyhlášky MMR č. 499/2006 Sb., o</w:t>
      </w:r>
      <w:r w:rsidR="00050A93">
        <w:rPr>
          <w:rFonts w:asciiTheme="minorHAnsi" w:hAnsiTheme="minorHAnsi"/>
          <w:sz w:val="22"/>
          <w:szCs w:val="22"/>
        </w:rPr>
        <w:t> </w:t>
      </w:r>
      <w:r w:rsidRPr="00F00046">
        <w:rPr>
          <w:rFonts w:asciiTheme="minorHAnsi" w:hAnsiTheme="minorHAnsi"/>
          <w:sz w:val="22"/>
          <w:szCs w:val="22"/>
        </w:rPr>
        <w:t>dokumentaci staveb,</w:t>
      </w:r>
      <w:r w:rsidRPr="00F00046">
        <w:rPr>
          <w:rFonts w:asciiTheme="minorHAnsi" w:hAnsiTheme="minorHAnsi" w:cs="Courier New"/>
          <w:sz w:val="22"/>
          <w:szCs w:val="22"/>
        </w:rPr>
        <w:t xml:space="preserve"> </w:t>
      </w:r>
      <w:r w:rsidRPr="00F00046">
        <w:rPr>
          <w:rFonts w:asciiTheme="minorHAnsi" w:hAnsiTheme="minorHAnsi"/>
          <w:sz w:val="22"/>
          <w:szCs w:val="22"/>
        </w:rPr>
        <w:t xml:space="preserve">ve znění </w:t>
      </w:r>
      <w:r w:rsidR="005F3B77">
        <w:rPr>
          <w:rFonts w:asciiTheme="minorHAnsi" w:hAnsiTheme="minorHAnsi"/>
          <w:sz w:val="22"/>
          <w:szCs w:val="22"/>
        </w:rPr>
        <w:t>pozdějších předpisů</w:t>
      </w:r>
      <w:r w:rsidRPr="00F00046">
        <w:rPr>
          <w:rFonts w:asciiTheme="minorHAnsi" w:hAnsiTheme="minorHAnsi"/>
          <w:sz w:val="22"/>
          <w:szCs w:val="22"/>
        </w:rPr>
        <w:t xml:space="preserve">, přílohy č. </w:t>
      </w:r>
      <w:r w:rsidR="005F3B77">
        <w:rPr>
          <w:rFonts w:asciiTheme="minorHAnsi" w:hAnsiTheme="minorHAnsi"/>
          <w:sz w:val="22"/>
          <w:szCs w:val="22"/>
        </w:rPr>
        <w:t>13</w:t>
      </w:r>
      <w:r w:rsidRPr="00F00046">
        <w:rPr>
          <w:rFonts w:asciiTheme="minorHAnsi" w:hAnsiTheme="minorHAnsi"/>
          <w:sz w:val="22"/>
          <w:szCs w:val="22"/>
        </w:rPr>
        <w:t xml:space="preserve">, která musí současně splňovat požadavky na zadávací dokumentaci veřejné zakázky na stavební práce </w:t>
      </w:r>
      <w:r w:rsidRPr="00F00046">
        <w:rPr>
          <w:rFonts w:asciiTheme="minorHAnsi" w:hAnsiTheme="minorHAnsi" w:cs="Courier New"/>
          <w:sz w:val="22"/>
          <w:szCs w:val="22"/>
        </w:rPr>
        <w:t xml:space="preserve">v rozsahu </w:t>
      </w:r>
      <w:r w:rsidR="001826C3" w:rsidRPr="001826C3">
        <w:rPr>
          <w:rFonts w:asciiTheme="minorHAnsi" w:hAnsiTheme="minorHAnsi" w:cstheme="minorHAnsi"/>
          <w:sz w:val="22"/>
          <w:szCs w:val="22"/>
        </w:rPr>
        <w:t>vyhlášky MMR č. 169/2016 Sb., o stanovení rozsahu dokumentace veřejné zakázky na stavební práce a soupisu stavebních prací, dodávek a služeb s</w:t>
      </w:r>
      <w:r w:rsidR="00050A93">
        <w:rPr>
          <w:rFonts w:asciiTheme="minorHAnsi" w:hAnsiTheme="minorHAnsi" w:cstheme="minorHAnsi"/>
          <w:sz w:val="22"/>
          <w:szCs w:val="22"/>
        </w:rPr>
        <w:t> </w:t>
      </w:r>
      <w:r w:rsidR="001826C3" w:rsidRPr="001826C3">
        <w:rPr>
          <w:rFonts w:asciiTheme="minorHAnsi" w:hAnsiTheme="minorHAnsi" w:cstheme="minorHAnsi"/>
          <w:sz w:val="22"/>
          <w:szCs w:val="22"/>
        </w:rPr>
        <w:t>výkazem výměr, ve znění pozdějších předpisů</w:t>
      </w:r>
      <w:r w:rsidRPr="001826C3">
        <w:rPr>
          <w:rFonts w:asciiTheme="minorHAnsi" w:hAnsiTheme="minorHAnsi" w:cs="Arial"/>
          <w:sz w:val="22"/>
          <w:szCs w:val="22"/>
        </w:rPr>
        <w:t>,</w:t>
      </w:r>
      <w:r w:rsidR="00B87848">
        <w:rPr>
          <w:rFonts w:asciiTheme="minorHAnsi" w:hAnsiTheme="minorHAnsi" w:cs="Arial"/>
          <w:sz w:val="22"/>
          <w:szCs w:val="22"/>
        </w:rPr>
        <w:t xml:space="preserve"> </w:t>
      </w:r>
      <w:r w:rsidR="00B87848" w:rsidRPr="00B87848">
        <w:rPr>
          <w:rFonts w:ascii="Calibri" w:hAnsi="Calibri" w:cs="Calibri"/>
          <w:sz w:val="22"/>
          <w:szCs w:val="22"/>
        </w:rPr>
        <w:t>včetně</w:t>
      </w:r>
      <w:r w:rsidR="00CA4D8D">
        <w:rPr>
          <w:rFonts w:ascii="Calibri" w:hAnsi="Calibri" w:cs="Calibri"/>
          <w:sz w:val="22"/>
          <w:szCs w:val="22"/>
        </w:rPr>
        <w:t>:</w:t>
      </w:r>
    </w:p>
    <w:p w14:paraId="5F0298B1" w14:textId="77777777" w:rsidR="00CA4D8D" w:rsidRDefault="00B87848" w:rsidP="00BD419A">
      <w:pPr>
        <w:pStyle w:val="Textslodst"/>
        <w:numPr>
          <w:ilvl w:val="0"/>
          <w:numId w:val="24"/>
        </w:numPr>
        <w:tabs>
          <w:tab w:val="clear" w:pos="1080"/>
          <w:tab w:val="clear" w:pos="1260"/>
        </w:tabs>
        <w:ind w:left="1831" w:hanging="357"/>
        <w:rPr>
          <w:rFonts w:ascii="Calibri" w:hAnsi="Calibri" w:cs="Calibri"/>
          <w:sz w:val="22"/>
          <w:szCs w:val="22"/>
        </w:rPr>
      </w:pPr>
      <w:r w:rsidRPr="00B87848">
        <w:rPr>
          <w:rFonts w:ascii="Calibri" w:hAnsi="Calibri" w:cs="Calibri"/>
          <w:sz w:val="22"/>
          <w:szCs w:val="22"/>
        </w:rPr>
        <w:t>vypracování kontrolního rozpočtu v aktuální cenové úrovni,</w:t>
      </w:r>
    </w:p>
    <w:p w14:paraId="5B0B1FB2" w14:textId="77777777" w:rsidR="00CA4D8D" w:rsidRDefault="00B87848" w:rsidP="00BD419A">
      <w:pPr>
        <w:pStyle w:val="Textslodst"/>
        <w:numPr>
          <w:ilvl w:val="0"/>
          <w:numId w:val="24"/>
        </w:numPr>
        <w:tabs>
          <w:tab w:val="clear" w:pos="1080"/>
          <w:tab w:val="clear" w:pos="1260"/>
        </w:tabs>
        <w:ind w:left="1831" w:hanging="357"/>
        <w:rPr>
          <w:rFonts w:ascii="Calibri" w:hAnsi="Calibri" w:cs="Calibri"/>
          <w:sz w:val="22"/>
          <w:szCs w:val="22"/>
        </w:rPr>
      </w:pPr>
      <w:r w:rsidRPr="00B87848">
        <w:rPr>
          <w:rFonts w:ascii="Calibri" w:hAnsi="Calibri" w:cs="Calibri"/>
          <w:sz w:val="22"/>
          <w:szCs w:val="22"/>
        </w:rPr>
        <w:t>podrobného rozpracování plánu organizace výstavby navrženého v do</w:t>
      </w:r>
      <w:r w:rsidR="00CA4D8D">
        <w:rPr>
          <w:rFonts w:ascii="Calibri" w:hAnsi="Calibri" w:cs="Calibri"/>
          <w:sz w:val="22"/>
          <w:szCs w:val="22"/>
        </w:rPr>
        <w:t>kumentaci pro stavební povolení,</w:t>
      </w:r>
    </w:p>
    <w:p w14:paraId="6B5AF300" w14:textId="3001BA1A" w:rsidR="00B87848" w:rsidRPr="003B0836" w:rsidRDefault="00CA4D8D" w:rsidP="00BD419A">
      <w:pPr>
        <w:pStyle w:val="Textslodst"/>
        <w:numPr>
          <w:ilvl w:val="0"/>
          <w:numId w:val="24"/>
        </w:numPr>
        <w:tabs>
          <w:tab w:val="clear" w:pos="1080"/>
          <w:tab w:val="clear" w:pos="1260"/>
        </w:tabs>
        <w:ind w:left="1831" w:hanging="357"/>
        <w:rPr>
          <w:rFonts w:ascii="Calibri" w:hAnsi="Calibri" w:cs="Calibri"/>
          <w:sz w:val="22"/>
          <w:szCs w:val="22"/>
        </w:rPr>
      </w:pPr>
      <w:r>
        <w:rPr>
          <w:rFonts w:ascii="Calibri" w:hAnsi="Calibri" w:cs="Calibri"/>
          <w:sz w:val="22"/>
          <w:szCs w:val="22"/>
        </w:rPr>
        <w:t>p</w:t>
      </w:r>
      <w:r w:rsidR="00B87848" w:rsidRPr="00B87848">
        <w:rPr>
          <w:rFonts w:asciiTheme="minorHAnsi" w:eastAsia="Calibri" w:hAnsiTheme="minorHAnsi" w:cstheme="minorHAnsi"/>
          <w:color w:val="000000"/>
          <w:sz w:val="22"/>
          <w:szCs w:val="22"/>
        </w:rPr>
        <w:t>oskytování součinnosti objednateli při přípravě zadávací dokumentace, v průběhu realizace</w:t>
      </w:r>
      <w:r>
        <w:rPr>
          <w:rFonts w:asciiTheme="minorHAnsi" w:eastAsia="Calibri" w:hAnsiTheme="minorHAnsi" w:cstheme="minorHAnsi"/>
          <w:color w:val="000000"/>
          <w:sz w:val="22"/>
          <w:szCs w:val="22"/>
        </w:rPr>
        <w:t xml:space="preserve"> veřejné zakázky</w:t>
      </w:r>
      <w:r w:rsidR="00B87848" w:rsidRPr="00B8784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při </w:t>
      </w:r>
      <w:r w:rsidR="00B87848" w:rsidRPr="00B87848">
        <w:rPr>
          <w:rFonts w:asciiTheme="minorHAnsi" w:eastAsia="Calibri" w:hAnsiTheme="minorHAnsi" w:cstheme="minorHAnsi"/>
          <w:color w:val="000000"/>
          <w:sz w:val="22"/>
          <w:szCs w:val="22"/>
        </w:rPr>
        <w:t xml:space="preserve">posouzení a hodnocení </w:t>
      </w:r>
      <w:r w:rsidR="00B87848" w:rsidRPr="003B0836">
        <w:rPr>
          <w:rFonts w:asciiTheme="minorHAnsi" w:eastAsia="Calibri" w:hAnsiTheme="minorHAnsi" w:cstheme="minorHAnsi"/>
          <w:sz w:val="22"/>
          <w:szCs w:val="22"/>
        </w:rPr>
        <w:t>nabídek veřejné zakázky na výběr dodavatele stavby</w:t>
      </w:r>
      <w:r w:rsidR="00B87848" w:rsidRPr="003B0836">
        <w:rPr>
          <w:rFonts w:ascii="Calibri" w:hAnsi="Calibri" w:cs="Calibri"/>
          <w:sz w:val="22"/>
          <w:szCs w:val="22"/>
        </w:rPr>
        <w:t>;</w:t>
      </w:r>
    </w:p>
    <w:p w14:paraId="28636CED" w14:textId="573717E9" w:rsidR="00CA4D8D" w:rsidRPr="00CA4D8D" w:rsidRDefault="00515F24" w:rsidP="000E32F6">
      <w:pPr>
        <w:numPr>
          <w:ilvl w:val="0"/>
          <w:numId w:val="13"/>
        </w:numPr>
        <w:ind w:left="1434" w:hanging="357"/>
        <w:jc w:val="both"/>
        <w:rPr>
          <w:rFonts w:ascii="Calibri" w:hAnsi="Calibri" w:cs="Calibri"/>
          <w:sz w:val="22"/>
          <w:szCs w:val="22"/>
        </w:rPr>
      </w:pPr>
      <w:r w:rsidRPr="003B0836">
        <w:rPr>
          <w:rFonts w:ascii="Calibri" w:hAnsi="Calibri" w:cs="Calibri"/>
          <w:sz w:val="22"/>
          <w:szCs w:val="22"/>
        </w:rPr>
        <w:t>z</w:t>
      </w:r>
      <w:r w:rsidR="002817BD" w:rsidRPr="003B0836">
        <w:rPr>
          <w:rFonts w:ascii="Calibri" w:hAnsi="Calibri" w:cs="Calibri"/>
          <w:sz w:val="22"/>
          <w:szCs w:val="22"/>
        </w:rPr>
        <w:t>hotovení</w:t>
      </w:r>
      <w:r w:rsidRPr="003B0836">
        <w:rPr>
          <w:rFonts w:ascii="Calibri" w:hAnsi="Calibri" w:cs="Calibri"/>
          <w:sz w:val="22"/>
          <w:szCs w:val="22"/>
        </w:rPr>
        <w:t xml:space="preserve"> dokumentace pro výběr dodavatele</w:t>
      </w:r>
      <w:r w:rsidR="003B0836">
        <w:rPr>
          <w:rFonts w:ascii="Calibri" w:hAnsi="Calibri" w:cs="Calibri"/>
          <w:sz w:val="22"/>
          <w:szCs w:val="22"/>
        </w:rPr>
        <w:t xml:space="preserve"> volného a vestavěného</w:t>
      </w:r>
      <w:r w:rsidRPr="003B0836">
        <w:rPr>
          <w:rFonts w:ascii="Calibri" w:hAnsi="Calibri" w:cs="Calibri"/>
          <w:sz w:val="22"/>
          <w:szCs w:val="22"/>
        </w:rPr>
        <w:t xml:space="preserve"> interiéru a</w:t>
      </w:r>
      <w:r w:rsidR="00050A93">
        <w:rPr>
          <w:rFonts w:ascii="Calibri" w:hAnsi="Calibri" w:cs="Calibri"/>
          <w:sz w:val="22"/>
          <w:szCs w:val="22"/>
        </w:rPr>
        <w:t> </w:t>
      </w:r>
      <w:r w:rsidRPr="003B0836">
        <w:rPr>
          <w:rFonts w:ascii="Calibri" w:hAnsi="Calibri" w:cs="Calibri"/>
          <w:sz w:val="22"/>
          <w:szCs w:val="22"/>
        </w:rPr>
        <w:t xml:space="preserve">orientačního systému </w:t>
      </w:r>
      <w:bookmarkStart w:id="0" w:name="_Hlk35590244"/>
      <w:r w:rsidR="003B0836" w:rsidRPr="003B0836">
        <w:rPr>
          <w:rFonts w:asciiTheme="minorHAnsi" w:eastAsia="Calibri" w:hAnsiTheme="minorHAnsi" w:cstheme="minorHAnsi"/>
          <w:iCs/>
          <w:color w:val="000000"/>
          <w:sz w:val="22"/>
          <w:szCs w:val="22"/>
          <w:lang w:eastAsia="en-US"/>
        </w:rPr>
        <w:t>sestávající zejména</w:t>
      </w:r>
      <w:r w:rsidR="00CA4D8D">
        <w:rPr>
          <w:rFonts w:asciiTheme="minorHAnsi" w:eastAsia="Calibri" w:hAnsiTheme="minorHAnsi" w:cstheme="minorHAnsi"/>
          <w:iCs/>
          <w:color w:val="000000"/>
          <w:sz w:val="22"/>
          <w:szCs w:val="22"/>
          <w:lang w:eastAsia="en-US"/>
        </w:rPr>
        <w:t xml:space="preserve"> z:</w:t>
      </w:r>
    </w:p>
    <w:p w14:paraId="3173C7D5" w14:textId="77777777" w:rsidR="00CA4D8D" w:rsidRPr="00CA4D8D" w:rsidRDefault="003B0836" w:rsidP="00BD419A">
      <w:pPr>
        <w:pStyle w:val="Odstavecseseznamem"/>
        <w:numPr>
          <w:ilvl w:val="0"/>
          <w:numId w:val="25"/>
        </w:numPr>
        <w:ind w:left="1831" w:hanging="357"/>
        <w:jc w:val="both"/>
        <w:rPr>
          <w:rFonts w:ascii="Calibri" w:hAnsi="Calibri" w:cs="Calibri"/>
          <w:sz w:val="22"/>
          <w:szCs w:val="22"/>
        </w:rPr>
      </w:pPr>
      <w:r w:rsidRPr="00CA4D8D">
        <w:rPr>
          <w:rFonts w:asciiTheme="minorHAnsi" w:eastAsia="Calibri" w:hAnsiTheme="minorHAnsi" w:cstheme="minorHAnsi"/>
          <w:iCs/>
          <w:color w:val="000000"/>
          <w:sz w:val="22"/>
          <w:szCs w:val="22"/>
          <w:lang w:eastAsia="en-US"/>
        </w:rPr>
        <w:t>vypracování výtvarně technického návrhu a popisu standardů jednoznačně definujícího požadavky na technické, architektonické a materiálové řešení jednotlivých prvků a jejich funkční vlastnosti</w:t>
      </w:r>
      <w:r w:rsidR="00CA4D8D">
        <w:rPr>
          <w:rFonts w:asciiTheme="minorHAnsi" w:eastAsia="Calibri" w:hAnsiTheme="minorHAnsi" w:cstheme="minorHAnsi"/>
          <w:iCs/>
          <w:color w:val="000000"/>
          <w:sz w:val="22"/>
          <w:szCs w:val="22"/>
          <w:lang w:eastAsia="en-US"/>
        </w:rPr>
        <w:t>,</w:t>
      </w:r>
    </w:p>
    <w:p w14:paraId="55273396" w14:textId="60E7B410" w:rsidR="00CA4D8D" w:rsidRDefault="00CA4D8D" w:rsidP="00BD419A">
      <w:pPr>
        <w:pStyle w:val="Odstavecseseznamem"/>
        <w:numPr>
          <w:ilvl w:val="0"/>
          <w:numId w:val="25"/>
        </w:numPr>
        <w:ind w:left="1831" w:hanging="357"/>
        <w:jc w:val="both"/>
        <w:rPr>
          <w:rFonts w:ascii="Calibri" w:hAnsi="Calibri" w:cs="Calibri"/>
          <w:sz w:val="22"/>
          <w:szCs w:val="22"/>
        </w:rPr>
      </w:pPr>
      <w:r>
        <w:rPr>
          <w:rFonts w:asciiTheme="minorHAnsi" w:eastAsia="Calibri" w:hAnsiTheme="minorHAnsi" w:cstheme="minorHAnsi"/>
          <w:iCs/>
          <w:color w:val="000000"/>
          <w:sz w:val="22"/>
          <w:szCs w:val="22"/>
          <w:lang w:eastAsia="en-US"/>
        </w:rPr>
        <w:t>v</w:t>
      </w:r>
      <w:r w:rsidR="003B0836" w:rsidRPr="00CA4D8D">
        <w:rPr>
          <w:rFonts w:asciiTheme="minorHAnsi" w:eastAsia="Calibri" w:hAnsiTheme="minorHAnsi" w:cstheme="minorHAnsi"/>
          <w:iCs/>
          <w:color w:val="000000"/>
          <w:sz w:val="22"/>
          <w:szCs w:val="22"/>
          <w:lang w:eastAsia="en-US"/>
        </w:rPr>
        <w:t>ypracování soupisu prací, dodávek a služeb rozdělených na investiční a</w:t>
      </w:r>
      <w:r w:rsidR="00050A93">
        <w:rPr>
          <w:rFonts w:asciiTheme="minorHAnsi" w:eastAsia="Calibri" w:hAnsiTheme="minorHAnsi" w:cstheme="minorHAnsi"/>
          <w:iCs/>
          <w:color w:val="000000"/>
          <w:sz w:val="22"/>
          <w:szCs w:val="22"/>
          <w:lang w:eastAsia="en-US"/>
        </w:rPr>
        <w:t> </w:t>
      </w:r>
      <w:r w:rsidR="003B0836" w:rsidRPr="00CA4D8D">
        <w:rPr>
          <w:rFonts w:asciiTheme="minorHAnsi" w:eastAsia="Calibri" w:hAnsiTheme="minorHAnsi" w:cstheme="minorHAnsi"/>
          <w:iCs/>
          <w:color w:val="000000"/>
          <w:sz w:val="22"/>
          <w:szCs w:val="22"/>
          <w:lang w:eastAsia="en-US"/>
        </w:rPr>
        <w:t xml:space="preserve">neinvestiční položky po jednotlivých místnostech vyhovujících požadavkům zákona č. </w:t>
      </w:r>
      <w:r w:rsidR="003B0836" w:rsidRPr="00CA4D8D">
        <w:rPr>
          <w:rFonts w:ascii="Calibri" w:hAnsi="Calibri" w:cs="Calibri"/>
          <w:sz w:val="22"/>
          <w:szCs w:val="22"/>
        </w:rPr>
        <w:t xml:space="preserve">134/2016 Sb., o zadávání veřejných zakázek, ve znění pozdějších předpisů, </w:t>
      </w:r>
    </w:p>
    <w:p w14:paraId="50AF7E2E" w14:textId="77777777" w:rsidR="00CA4D8D" w:rsidRPr="00CA4D8D" w:rsidRDefault="00CA4D8D" w:rsidP="00BD419A">
      <w:pPr>
        <w:pStyle w:val="Odstavecseseznamem"/>
        <w:numPr>
          <w:ilvl w:val="0"/>
          <w:numId w:val="25"/>
        </w:numPr>
        <w:ind w:left="1831" w:hanging="357"/>
        <w:jc w:val="both"/>
        <w:rPr>
          <w:rFonts w:ascii="Calibri" w:hAnsi="Calibri" w:cs="Calibri"/>
          <w:sz w:val="22"/>
          <w:szCs w:val="22"/>
        </w:rPr>
      </w:pPr>
      <w:r>
        <w:rPr>
          <w:rFonts w:ascii="Calibri" w:hAnsi="Calibri" w:cs="Calibri"/>
          <w:sz w:val="22"/>
          <w:szCs w:val="22"/>
        </w:rPr>
        <w:t xml:space="preserve">vypracování </w:t>
      </w:r>
      <w:r w:rsidR="003B0836" w:rsidRPr="00CA4D8D">
        <w:rPr>
          <w:rFonts w:ascii="Calibri" w:hAnsi="Calibri" w:cs="Calibri"/>
          <w:sz w:val="22"/>
          <w:szCs w:val="22"/>
        </w:rPr>
        <w:t>k</w:t>
      </w:r>
      <w:r w:rsidR="003B0836" w:rsidRPr="00CA4D8D">
        <w:rPr>
          <w:rFonts w:asciiTheme="minorHAnsi" w:eastAsia="Calibri" w:hAnsiTheme="minorHAnsi" w:cstheme="minorHAnsi"/>
          <w:iCs/>
          <w:color w:val="000000"/>
          <w:sz w:val="22"/>
          <w:szCs w:val="22"/>
          <w:lang w:eastAsia="en-US"/>
        </w:rPr>
        <w:t>ontrolníh</w:t>
      </w:r>
      <w:r>
        <w:rPr>
          <w:rFonts w:asciiTheme="minorHAnsi" w:eastAsia="Calibri" w:hAnsiTheme="minorHAnsi" w:cstheme="minorHAnsi"/>
          <w:iCs/>
          <w:color w:val="000000"/>
          <w:sz w:val="22"/>
          <w:szCs w:val="22"/>
          <w:lang w:eastAsia="en-US"/>
        </w:rPr>
        <w:t>o</w:t>
      </w:r>
      <w:r w:rsidR="003B0836" w:rsidRPr="00CA4D8D">
        <w:rPr>
          <w:rFonts w:asciiTheme="minorHAnsi" w:eastAsia="Calibri" w:hAnsiTheme="minorHAnsi" w:cstheme="minorHAnsi"/>
          <w:iCs/>
          <w:color w:val="000000"/>
          <w:sz w:val="22"/>
          <w:szCs w:val="22"/>
          <w:lang w:eastAsia="en-US"/>
        </w:rPr>
        <w:t xml:space="preserve"> rozpočtu v aktuální cenové úrovni</w:t>
      </w:r>
      <w:r>
        <w:rPr>
          <w:rFonts w:asciiTheme="minorHAnsi" w:eastAsia="Calibri" w:hAnsiTheme="minorHAnsi" w:cstheme="minorHAnsi"/>
          <w:iCs/>
          <w:color w:val="000000"/>
          <w:sz w:val="22"/>
          <w:szCs w:val="22"/>
          <w:lang w:eastAsia="en-US"/>
        </w:rPr>
        <w:t>,</w:t>
      </w:r>
    </w:p>
    <w:p w14:paraId="27858BFA" w14:textId="2381F124" w:rsidR="003B0836" w:rsidRPr="00F1431B" w:rsidRDefault="00CA4D8D" w:rsidP="00BD419A">
      <w:pPr>
        <w:pStyle w:val="Odstavecseseznamem"/>
        <w:numPr>
          <w:ilvl w:val="0"/>
          <w:numId w:val="25"/>
        </w:numPr>
        <w:ind w:left="1831" w:hanging="357"/>
        <w:jc w:val="both"/>
        <w:rPr>
          <w:rFonts w:ascii="Calibri" w:hAnsi="Calibri" w:cs="Calibri"/>
          <w:sz w:val="22"/>
          <w:szCs w:val="22"/>
        </w:rPr>
      </w:pPr>
      <w:r>
        <w:rPr>
          <w:rFonts w:asciiTheme="minorHAnsi" w:eastAsia="Calibri" w:hAnsiTheme="minorHAnsi" w:cstheme="minorHAnsi"/>
          <w:iCs/>
          <w:color w:val="000000"/>
          <w:sz w:val="22"/>
          <w:szCs w:val="22"/>
          <w:lang w:eastAsia="en-US"/>
        </w:rPr>
        <w:t>p</w:t>
      </w:r>
      <w:r w:rsidR="003B0836" w:rsidRPr="00CA4D8D">
        <w:rPr>
          <w:rFonts w:ascii="Calibri" w:eastAsia="Calibri" w:hAnsi="Calibri" w:cs="Calibri"/>
          <w:color w:val="000000"/>
          <w:sz w:val="22"/>
          <w:szCs w:val="22"/>
        </w:rPr>
        <w:t>oskytování součinnosti objednateli při přípravě zadávací dokumentace, v průběhu realizace</w:t>
      </w:r>
      <w:r>
        <w:rPr>
          <w:rFonts w:ascii="Calibri" w:eastAsia="Calibri" w:hAnsi="Calibri" w:cs="Calibri"/>
          <w:color w:val="000000"/>
          <w:sz w:val="22"/>
          <w:szCs w:val="22"/>
        </w:rPr>
        <w:t xml:space="preserve"> veřejné zakázky</w:t>
      </w:r>
      <w:r w:rsidR="003B0836" w:rsidRPr="00CA4D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při </w:t>
      </w:r>
      <w:r w:rsidR="003B0836" w:rsidRPr="00CA4D8D">
        <w:rPr>
          <w:rFonts w:ascii="Calibri" w:eastAsia="Calibri" w:hAnsi="Calibri" w:cs="Calibri"/>
          <w:color w:val="000000"/>
          <w:sz w:val="22"/>
          <w:szCs w:val="22"/>
        </w:rPr>
        <w:t>posouzení a hodnocení nabídek veřejné zakázky na výběr dodavatele interiéru a orientačního systému.</w:t>
      </w:r>
    </w:p>
    <w:p w14:paraId="4B0CC5EC" w14:textId="1ED98915" w:rsidR="00F1431B" w:rsidRDefault="00F1431B" w:rsidP="00F1431B">
      <w:pPr>
        <w:jc w:val="both"/>
        <w:rPr>
          <w:rFonts w:ascii="Calibri" w:hAnsi="Calibri" w:cs="Calibri"/>
          <w:sz w:val="22"/>
          <w:szCs w:val="22"/>
        </w:rPr>
      </w:pPr>
    </w:p>
    <w:p w14:paraId="1A6CB82F" w14:textId="77777777" w:rsidR="00F1431B" w:rsidRPr="00F1431B" w:rsidRDefault="00F1431B" w:rsidP="00F1431B">
      <w:pPr>
        <w:jc w:val="both"/>
        <w:rPr>
          <w:rFonts w:ascii="Calibri" w:hAnsi="Calibri" w:cs="Calibri"/>
          <w:sz w:val="22"/>
          <w:szCs w:val="22"/>
        </w:rPr>
      </w:pPr>
    </w:p>
    <w:bookmarkEnd w:id="0"/>
    <w:p w14:paraId="221EBACA" w14:textId="77777777" w:rsidR="00CA4D8D" w:rsidRPr="00CA4D8D" w:rsidRDefault="00FB24D3" w:rsidP="006265A9">
      <w:pPr>
        <w:pStyle w:val="Textslodst"/>
        <w:numPr>
          <w:ilvl w:val="0"/>
          <w:numId w:val="2"/>
        </w:numPr>
        <w:rPr>
          <w:rFonts w:ascii="Calibri" w:hAnsi="Calibri" w:cs="Calibri"/>
          <w:sz w:val="22"/>
          <w:szCs w:val="22"/>
        </w:rPr>
      </w:pPr>
      <w:r>
        <w:rPr>
          <w:rFonts w:ascii="Calibri" w:hAnsi="Calibri" w:cs="Calibri"/>
          <w:sz w:val="22"/>
          <w:szCs w:val="22"/>
        </w:rPr>
        <w:lastRenderedPageBreak/>
        <w:t>Součástí díla je</w:t>
      </w:r>
      <w:r w:rsidRPr="00FB24D3">
        <w:rPr>
          <w:rFonts w:asciiTheme="minorHAnsi" w:hAnsiTheme="minorHAnsi" w:cstheme="minorHAnsi"/>
          <w:sz w:val="22"/>
          <w:szCs w:val="22"/>
        </w:rPr>
        <w:t xml:space="preserve"> dále provedení inženýrské činnosti spočívající v</w:t>
      </w:r>
      <w:r w:rsidR="00CA4D8D">
        <w:rPr>
          <w:rFonts w:asciiTheme="minorHAnsi" w:hAnsiTheme="minorHAnsi" w:cstheme="minorHAnsi"/>
          <w:sz w:val="22"/>
          <w:szCs w:val="22"/>
        </w:rPr>
        <w:t>:</w:t>
      </w:r>
    </w:p>
    <w:p w14:paraId="69CB27EE" w14:textId="77777777" w:rsidR="004C3F60" w:rsidRPr="004C3F60" w:rsidRDefault="006265A9" w:rsidP="000E32F6">
      <w:pPr>
        <w:pStyle w:val="Textslodst"/>
        <w:numPr>
          <w:ilvl w:val="0"/>
          <w:numId w:val="26"/>
        </w:numPr>
        <w:tabs>
          <w:tab w:val="clear" w:pos="1080"/>
          <w:tab w:val="clear" w:pos="1260"/>
        </w:tabs>
        <w:ind w:left="1434" w:hanging="357"/>
        <w:rPr>
          <w:rFonts w:ascii="Calibri" w:hAnsi="Calibri" w:cs="Calibri"/>
          <w:sz w:val="22"/>
          <w:szCs w:val="22"/>
        </w:rPr>
      </w:pPr>
      <w:r>
        <w:rPr>
          <w:rFonts w:asciiTheme="minorHAnsi" w:hAnsiTheme="minorHAnsi" w:cstheme="minorHAnsi"/>
          <w:sz w:val="22"/>
          <w:szCs w:val="22"/>
        </w:rPr>
        <w:t xml:space="preserve">projednání a </w:t>
      </w:r>
      <w:r w:rsidR="00FB24D3" w:rsidRPr="00FB24D3">
        <w:rPr>
          <w:rFonts w:asciiTheme="minorHAnsi" w:hAnsiTheme="minorHAnsi" w:cstheme="minorHAnsi"/>
          <w:sz w:val="22"/>
          <w:szCs w:val="22"/>
        </w:rPr>
        <w:t xml:space="preserve">zajištění vyjádření a stanovisek dotčených orgánů státní správy, </w:t>
      </w:r>
      <w:r w:rsidR="00FB24D3" w:rsidRPr="00FB24D3">
        <w:rPr>
          <w:rFonts w:asciiTheme="minorHAnsi" w:eastAsia="Calibri" w:hAnsiTheme="minorHAnsi" w:cstheme="minorHAnsi"/>
          <w:color w:val="000000"/>
          <w:sz w:val="22"/>
          <w:szCs w:val="22"/>
        </w:rPr>
        <w:t>správců sítí a ostatních účastníků stavebního řízení</w:t>
      </w:r>
      <w:bookmarkStart w:id="1" w:name="_Hlk36191135"/>
      <w:r w:rsidRPr="006265A9">
        <w:rPr>
          <w:rFonts w:asciiTheme="minorHAnsi" w:eastAsia="Calibri" w:hAnsiTheme="minorHAnsi" w:cstheme="minorHAnsi"/>
          <w:color w:val="000000"/>
          <w:sz w:val="22"/>
          <w:szCs w:val="22"/>
        </w:rPr>
        <w:t xml:space="preserve"> potřebných pro vydání stavebního povolení</w:t>
      </w:r>
      <w:r w:rsidR="004C3F60">
        <w:rPr>
          <w:rFonts w:asciiTheme="minorHAnsi" w:eastAsia="Calibri" w:hAnsiTheme="minorHAnsi" w:cstheme="minorHAnsi"/>
          <w:color w:val="000000"/>
          <w:sz w:val="22"/>
          <w:szCs w:val="22"/>
        </w:rPr>
        <w:t xml:space="preserve">, </w:t>
      </w:r>
    </w:p>
    <w:p w14:paraId="415C35C3" w14:textId="77777777" w:rsidR="004C3F60" w:rsidRPr="004C3F60" w:rsidRDefault="004C3F60" w:rsidP="000E32F6">
      <w:pPr>
        <w:pStyle w:val="Textslodst"/>
        <w:numPr>
          <w:ilvl w:val="0"/>
          <w:numId w:val="26"/>
        </w:numPr>
        <w:tabs>
          <w:tab w:val="clear" w:pos="1080"/>
          <w:tab w:val="clear" w:pos="1260"/>
        </w:tabs>
        <w:ind w:left="1434" w:hanging="357"/>
        <w:rPr>
          <w:rFonts w:ascii="Calibri" w:hAnsi="Calibri" w:cs="Calibri"/>
          <w:sz w:val="22"/>
          <w:szCs w:val="22"/>
        </w:rPr>
      </w:pPr>
      <w:r>
        <w:rPr>
          <w:rFonts w:asciiTheme="minorHAnsi" w:eastAsia="Calibri" w:hAnsiTheme="minorHAnsi" w:cstheme="minorHAnsi"/>
          <w:color w:val="000000"/>
          <w:sz w:val="22"/>
          <w:szCs w:val="22"/>
        </w:rPr>
        <w:t>p</w:t>
      </w:r>
      <w:r w:rsidR="006265A9" w:rsidRPr="006265A9">
        <w:rPr>
          <w:rFonts w:asciiTheme="minorHAnsi" w:eastAsia="Calibri" w:hAnsiTheme="minorHAnsi" w:cstheme="minorHAnsi"/>
          <w:color w:val="000000"/>
          <w:sz w:val="22"/>
          <w:szCs w:val="22"/>
        </w:rPr>
        <w:t>odání žádosti o vydání stavebního povolení,</w:t>
      </w:r>
    </w:p>
    <w:p w14:paraId="4DFB977C" w14:textId="0FC7A2F2" w:rsidR="004C3F60" w:rsidRPr="004C3F60" w:rsidRDefault="006265A9" w:rsidP="000E32F6">
      <w:pPr>
        <w:pStyle w:val="Textslodst"/>
        <w:numPr>
          <w:ilvl w:val="0"/>
          <w:numId w:val="26"/>
        </w:numPr>
        <w:tabs>
          <w:tab w:val="clear" w:pos="1080"/>
          <w:tab w:val="clear" w:pos="1260"/>
        </w:tabs>
        <w:ind w:left="1434" w:hanging="357"/>
        <w:rPr>
          <w:rFonts w:ascii="Calibri" w:hAnsi="Calibri" w:cs="Calibri"/>
          <w:sz w:val="22"/>
          <w:szCs w:val="22"/>
        </w:rPr>
      </w:pPr>
      <w:r w:rsidRPr="006265A9">
        <w:rPr>
          <w:rFonts w:asciiTheme="minorHAnsi" w:eastAsia="Calibri" w:hAnsiTheme="minorHAnsi" w:cstheme="minorHAnsi"/>
          <w:color w:val="000000"/>
          <w:sz w:val="22"/>
          <w:szCs w:val="22"/>
        </w:rPr>
        <w:t xml:space="preserve">doplnění podkladů </w:t>
      </w:r>
      <w:r w:rsidR="004C3F60">
        <w:rPr>
          <w:rFonts w:asciiTheme="minorHAnsi" w:eastAsia="Calibri" w:hAnsiTheme="minorHAnsi" w:cstheme="minorHAnsi"/>
          <w:color w:val="000000"/>
          <w:sz w:val="22"/>
          <w:szCs w:val="22"/>
        </w:rPr>
        <w:t xml:space="preserve">k žádosti o vydání stavebního povolení </w:t>
      </w:r>
      <w:r w:rsidRPr="006265A9">
        <w:rPr>
          <w:rFonts w:asciiTheme="minorHAnsi" w:eastAsia="Calibri" w:hAnsiTheme="minorHAnsi" w:cstheme="minorHAnsi"/>
          <w:color w:val="000000"/>
          <w:sz w:val="22"/>
          <w:szCs w:val="22"/>
        </w:rPr>
        <w:t>dle požadavků stavebního úřadu</w:t>
      </w:r>
      <w:r w:rsidR="004C3F60">
        <w:rPr>
          <w:rFonts w:asciiTheme="minorHAnsi" w:eastAsia="Calibri" w:hAnsiTheme="minorHAnsi" w:cstheme="minorHAnsi"/>
          <w:color w:val="000000"/>
          <w:sz w:val="22"/>
          <w:szCs w:val="22"/>
        </w:rPr>
        <w:t>,</w:t>
      </w:r>
    </w:p>
    <w:p w14:paraId="258EB015" w14:textId="756EBA23" w:rsidR="006265A9" w:rsidRPr="006265A9" w:rsidRDefault="006265A9" w:rsidP="000E32F6">
      <w:pPr>
        <w:pStyle w:val="Textslodst"/>
        <w:numPr>
          <w:ilvl w:val="0"/>
          <w:numId w:val="26"/>
        </w:numPr>
        <w:tabs>
          <w:tab w:val="clear" w:pos="1080"/>
          <w:tab w:val="clear" w:pos="1260"/>
        </w:tabs>
        <w:ind w:left="1434" w:hanging="357"/>
        <w:rPr>
          <w:rFonts w:ascii="Calibri" w:hAnsi="Calibri" w:cs="Calibri"/>
          <w:sz w:val="22"/>
          <w:szCs w:val="22"/>
        </w:rPr>
      </w:pPr>
      <w:r w:rsidRPr="006265A9">
        <w:rPr>
          <w:rFonts w:asciiTheme="minorHAnsi" w:eastAsia="Calibri" w:hAnsiTheme="minorHAnsi" w:cstheme="minorHAnsi"/>
          <w:color w:val="000000"/>
          <w:sz w:val="22"/>
          <w:szCs w:val="22"/>
        </w:rPr>
        <w:t>obstarání pravomocného stavební povolení nebo jiného rozhodnutí nutného k</w:t>
      </w:r>
      <w:r w:rsidR="00050A93">
        <w:rPr>
          <w:rFonts w:asciiTheme="minorHAnsi" w:eastAsia="Calibri" w:hAnsiTheme="minorHAnsi" w:cstheme="minorHAnsi"/>
          <w:color w:val="000000"/>
          <w:sz w:val="22"/>
          <w:szCs w:val="22"/>
        </w:rPr>
        <w:t> </w:t>
      </w:r>
      <w:r w:rsidRPr="006265A9">
        <w:rPr>
          <w:rFonts w:asciiTheme="minorHAnsi" w:eastAsia="Calibri" w:hAnsiTheme="minorHAnsi" w:cstheme="minorHAnsi"/>
          <w:color w:val="000000"/>
          <w:sz w:val="22"/>
          <w:szCs w:val="22"/>
        </w:rPr>
        <w:t xml:space="preserve">realizaci stavby </w:t>
      </w:r>
      <w:r w:rsidRPr="006265A9">
        <w:rPr>
          <w:rFonts w:asciiTheme="minorHAnsi" w:hAnsiTheme="minorHAnsi" w:cstheme="minorHAnsi"/>
          <w:sz w:val="22"/>
          <w:szCs w:val="22"/>
        </w:rPr>
        <w:t>dle zákona č. 183/2006 Sb.</w:t>
      </w:r>
      <w:r w:rsidR="00050A93">
        <w:rPr>
          <w:rFonts w:asciiTheme="minorHAnsi" w:hAnsiTheme="minorHAnsi" w:cstheme="minorHAnsi"/>
          <w:sz w:val="22"/>
          <w:szCs w:val="22"/>
        </w:rPr>
        <w:t>,</w:t>
      </w:r>
      <w:r w:rsidRPr="006265A9">
        <w:rPr>
          <w:rFonts w:asciiTheme="minorHAnsi" w:hAnsiTheme="minorHAnsi" w:cstheme="minorHAnsi"/>
          <w:sz w:val="22"/>
          <w:szCs w:val="22"/>
        </w:rPr>
        <w:t xml:space="preserve"> o územním plánování a stavebním řádu, ve znění pozdějších předpisů.</w:t>
      </w:r>
    </w:p>
    <w:bookmarkEnd w:id="1"/>
    <w:p w14:paraId="0D031AA9" w14:textId="77777777" w:rsidR="004C3F60" w:rsidRPr="004C3F60" w:rsidRDefault="00A75194" w:rsidP="001C1E81">
      <w:pPr>
        <w:pStyle w:val="Textslodst"/>
        <w:numPr>
          <w:ilvl w:val="0"/>
          <w:numId w:val="2"/>
        </w:numPr>
        <w:rPr>
          <w:rFonts w:ascii="Calibri" w:hAnsi="Calibri" w:cs="Calibri"/>
          <w:sz w:val="22"/>
          <w:szCs w:val="22"/>
        </w:rPr>
      </w:pPr>
      <w:r>
        <w:rPr>
          <w:rFonts w:asciiTheme="minorHAnsi" w:hAnsiTheme="minorHAnsi" w:cs="Arial"/>
          <w:sz w:val="22"/>
          <w:szCs w:val="22"/>
        </w:rPr>
        <w:t xml:space="preserve">Součástí díla je také výkon </w:t>
      </w:r>
      <w:r w:rsidR="00491792" w:rsidRPr="00A94D80">
        <w:rPr>
          <w:rFonts w:asciiTheme="minorHAnsi" w:hAnsiTheme="minorHAnsi"/>
          <w:snapToGrid w:val="0"/>
          <w:sz w:val="22"/>
          <w:szCs w:val="22"/>
        </w:rPr>
        <w:t>autorského dozoru. Výkonem autorského dozoru se rozumí provádění občasného autorského dozoru v rámci zpracované projektové dokumentace konaného projektantem při realizaci a dokončení stavby</w:t>
      </w:r>
      <w:r w:rsidR="001C1E81" w:rsidRPr="002C4197">
        <w:rPr>
          <w:rFonts w:asciiTheme="minorHAnsi" w:hAnsiTheme="minorHAnsi" w:cstheme="minorHAnsi"/>
          <w:snapToGrid w:val="0"/>
          <w:sz w:val="22"/>
          <w:szCs w:val="22"/>
        </w:rPr>
        <w:t>, zejména</w:t>
      </w:r>
      <w:r w:rsidR="004C3F60">
        <w:rPr>
          <w:rFonts w:asciiTheme="minorHAnsi" w:hAnsiTheme="minorHAnsi" w:cstheme="minorHAnsi"/>
          <w:snapToGrid w:val="0"/>
          <w:sz w:val="22"/>
          <w:szCs w:val="22"/>
        </w:rPr>
        <w:t>:</w:t>
      </w:r>
    </w:p>
    <w:p w14:paraId="2F8567DF"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poskytování vysvětlení k projektové dokumentaci, </w:t>
      </w:r>
    </w:p>
    <w:p w14:paraId="0C199604"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posuzování návrhů dodavatelů na změnu řešení odlišných od projektové dokumentace, </w:t>
      </w:r>
    </w:p>
    <w:p w14:paraId="6D482D18"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prověřování souladu projektové dokumentace s výrobní a dílenskou dokumentací dodavatele, </w:t>
      </w:r>
    </w:p>
    <w:p w14:paraId="60FDC6B2"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poskytování součinnosti objednateli při řešení rozporů s dodavatelem, </w:t>
      </w:r>
    </w:p>
    <w:p w14:paraId="09B302C8"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spolupráce s technickým dozorem stavby a koordinátorem bezpečnosti práce, </w:t>
      </w:r>
    </w:p>
    <w:p w14:paraId="72BDD5BD"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 xml:space="preserve">účast na předání a převzetí stavby, </w:t>
      </w:r>
    </w:p>
    <w:p w14:paraId="21AB6417"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z</w:t>
      </w:r>
      <w:r w:rsidRPr="002C4197">
        <w:rPr>
          <w:rFonts w:asciiTheme="minorHAnsi" w:eastAsia="Calibri" w:hAnsiTheme="minorHAnsi" w:cstheme="minorHAnsi"/>
          <w:color w:val="000000"/>
          <w:sz w:val="22"/>
          <w:szCs w:val="22"/>
        </w:rPr>
        <w:t xml:space="preserve">ajišťování inženýrské činnosti při obstarání rozhodnutí o změně stavby před dokončením, </w:t>
      </w:r>
    </w:p>
    <w:p w14:paraId="53189DB2" w14:textId="77777777" w:rsidR="004C3F60" w:rsidRPr="004C3F60"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zajišťování odborného poradenství objednateli</w:t>
      </w:r>
      <w:r w:rsidR="004C3F60">
        <w:rPr>
          <w:rFonts w:asciiTheme="minorHAnsi" w:hAnsiTheme="minorHAnsi" w:cstheme="minorHAnsi"/>
          <w:snapToGrid w:val="0"/>
          <w:sz w:val="22"/>
          <w:szCs w:val="22"/>
        </w:rPr>
        <w:t>,</w:t>
      </w:r>
    </w:p>
    <w:p w14:paraId="4CE4BF26" w14:textId="4CBA02A7" w:rsidR="001C1E81" w:rsidRPr="002C4197" w:rsidRDefault="001C1E81" w:rsidP="000E32F6">
      <w:pPr>
        <w:pStyle w:val="Textslodst"/>
        <w:numPr>
          <w:ilvl w:val="0"/>
          <w:numId w:val="27"/>
        </w:numPr>
        <w:tabs>
          <w:tab w:val="clear" w:pos="1080"/>
          <w:tab w:val="clear" w:pos="1260"/>
        </w:tabs>
        <w:ind w:left="1434" w:hanging="357"/>
        <w:rPr>
          <w:rFonts w:ascii="Calibri" w:hAnsi="Calibri" w:cs="Calibri"/>
          <w:sz w:val="22"/>
          <w:szCs w:val="22"/>
        </w:rPr>
      </w:pPr>
      <w:r w:rsidRPr="002C4197">
        <w:rPr>
          <w:rFonts w:asciiTheme="minorHAnsi" w:hAnsiTheme="minorHAnsi" w:cstheme="minorHAnsi"/>
          <w:snapToGrid w:val="0"/>
          <w:sz w:val="22"/>
          <w:szCs w:val="22"/>
        </w:rPr>
        <w:t>účast projektanta na kontrolních dnech stavby, které se budou konat jedenkrát za 7 dní, nebude-li dohodnuto jinak.</w:t>
      </w:r>
    </w:p>
    <w:p w14:paraId="5DEABD15" w14:textId="170F6D32" w:rsidR="00F1431B" w:rsidRPr="0069092D" w:rsidRDefault="00737A9D" w:rsidP="00F1431B">
      <w:pPr>
        <w:pStyle w:val="Textslodst"/>
        <w:numPr>
          <w:ilvl w:val="0"/>
          <w:numId w:val="2"/>
        </w:numPr>
        <w:rPr>
          <w:rFonts w:asciiTheme="minorHAnsi" w:hAnsiTheme="minorHAnsi" w:cstheme="minorHAnsi"/>
          <w:sz w:val="22"/>
          <w:szCs w:val="22"/>
        </w:rPr>
      </w:pPr>
      <w:r>
        <w:rPr>
          <w:rFonts w:asciiTheme="minorHAnsi" w:hAnsiTheme="minorHAnsi" w:cstheme="minorHAnsi"/>
          <w:sz w:val="22"/>
          <w:szCs w:val="22"/>
        </w:rPr>
        <w:t>Předpokládá se, že s</w:t>
      </w:r>
      <w:r w:rsidR="00F1431B" w:rsidRPr="0069092D">
        <w:rPr>
          <w:rFonts w:asciiTheme="minorHAnsi" w:hAnsiTheme="minorHAnsi" w:cstheme="minorHAnsi"/>
          <w:sz w:val="22"/>
          <w:szCs w:val="22"/>
        </w:rPr>
        <w:t xml:space="preserve">tavební záměr bude financován ze dvou programů MŠMT, a to ze </w:t>
      </w:r>
      <w:proofErr w:type="spellStart"/>
      <w:r w:rsidR="00F1431B" w:rsidRPr="0069092D">
        <w:rPr>
          <w:rFonts w:asciiTheme="minorHAnsi" w:hAnsiTheme="minorHAnsi" w:cstheme="minorHAnsi"/>
          <w:sz w:val="22"/>
          <w:szCs w:val="22"/>
        </w:rPr>
        <w:t>subtitulu</w:t>
      </w:r>
      <w:proofErr w:type="spellEnd"/>
      <w:r w:rsidR="00F1431B" w:rsidRPr="0069092D">
        <w:rPr>
          <w:rFonts w:asciiTheme="minorHAnsi" w:hAnsiTheme="minorHAnsi" w:cstheme="minorHAnsi"/>
          <w:sz w:val="22"/>
          <w:szCs w:val="22"/>
        </w:rPr>
        <w:t xml:space="preserve"> „133D 22I Rozvoj a obnova materiálně technické základny Janáčkovy akademie múzických umění v Brně“ a ze </w:t>
      </w:r>
      <w:proofErr w:type="spellStart"/>
      <w:r w:rsidR="00F1431B" w:rsidRPr="0069092D">
        <w:rPr>
          <w:rFonts w:asciiTheme="minorHAnsi" w:hAnsiTheme="minorHAnsi" w:cstheme="minorHAnsi"/>
          <w:sz w:val="22"/>
          <w:szCs w:val="22"/>
        </w:rPr>
        <w:t>subtitulu</w:t>
      </w:r>
      <w:proofErr w:type="spellEnd"/>
      <w:r w:rsidR="00F1431B" w:rsidRPr="0069092D">
        <w:rPr>
          <w:rFonts w:asciiTheme="minorHAnsi" w:hAnsiTheme="minorHAnsi" w:cstheme="minorHAnsi"/>
          <w:sz w:val="22"/>
          <w:szCs w:val="22"/>
        </w:rPr>
        <w:t xml:space="preserve"> „133D 221 Rozvoj a obnova ubytovacích a stravovacích kapacit veřejných vysokých škol“. </w:t>
      </w:r>
      <w:r w:rsidR="00F1431B" w:rsidRPr="0069092D">
        <w:rPr>
          <w:rFonts w:asciiTheme="minorHAnsi" w:hAnsiTheme="minorHAnsi" w:cstheme="minorHAnsi"/>
          <w:snapToGrid w:val="0"/>
          <w:sz w:val="22"/>
          <w:szCs w:val="22"/>
        </w:rPr>
        <w:t xml:space="preserve">Projektová dokumentace bude </w:t>
      </w:r>
      <w:r w:rsidR="00F1431B">
        <w:rPr>
          <w:rFonts w:asciiTheme="minorHAnsi" w:hAnsiTheme="minorHAnsi" w:cstheme="minorHAnsi"/>
          <w:snapToGrid w:val="0"/>
          <w:sz w:val="22"/>
          <w:szCs w:val="22"/>
        </w:rPr>
        <w:t xml:space="preserve">proto </w:t>
      </w:r>
      <w:r w:rsidR="00F1431B" w:rsidRPr="0069092D">
        <w:rPr>
          <w:rFonts w:asciiTheme="minorHAnsi" w:hAnsiTheme="minorHAnsi" w:cstheme="minorHAnsi"/>
          <w:sz w:val="22"/>
          <w:szCs w:val="22"/>
        </w:rPr>
        <w:t>rozdělena do dvou celků podle programů (</w:t>
      </w:r>
      <w:proofErr w:type="spellStart"/>
      <w:r w:rsidR="00F1431B" w:rsidRPr="0069092D">
        <w:rPr>
          <w:rFonts w:asciiTheme="minorHAnsi" w:hAnsiTheme="minorHAnsi" w:cstheme="minorHAnsi"/>
          <w:sz w:val="22"/>
          <w:szCs w:val="22"/>
        </w:rPr>
        <w:t>subtitulů</w:t>
      </w:r>
      <w:proofErr w:type="spellEnd"/>
      <w:r w:rsidR="00F1431B" w:rsidRPr="0069092D">
        <w:rPr>
          <w:rFonts w:asciiTheme="minorHAnsi" w:hAnsiTheme="minorHAnsi" w:cstheme="minorHAnsi"/>
          <w:sz w:val="22"/>
          <w:szCs w:val="22"/>
        </w:rPr>
        <w:t>) MŠMT, ze kterých bude stavební záměr financován a to:</w:t>
      </w:r>
    </w:p>
    <w:p w14:paraId="1164B67C" w14:textId="77777777" w:rsidR="00F1431B" w:rsidRPr="00F00046" w:rsidRDefault="00F1431B" w:rsidP="000E32F6">
      <w:pPr>
        <w:pStyle w:val="Textslodst"/>
        <w:numPr>
          <w:ilvl w:val="0"/>
          <w:numId w:val="17"/>
        </w:numPr>
        <w:tabs>
          <w:tab w:val="clear" w:pos="1080"/>
          <w:tab w:val="clear" w:pos="1260"/>
        </w:tabs>
        <w:ind w:left="1434" w:hanging="357"/>
        <w:rPr>
          <w:rFonts w:ascii="Calibri" w:hAnsi="Calibri" w:cs="Calibri"/>
          <w:sz w:val="22"/>
          <w:szCs w:val="22"/>
        </w:rPr>
      </w:pPr>
      <w:r>
        <w:rPr>
          <w:rFonts w:asciiTheme="minorHAnsi" w:hAnsiTheme="minorHAnsi" w:cs="Arial"/>
          <w:sz w:val="22"/>
          <w:szCs w:val="22"/>
        </w:rPr>
        <w:t xml:space="preserve">jednotná </w:t>
      </w:r>
      <w:r w:rsidRPr="00F00046">
        <w:rPr>
          <w:rFonts w:asciiTheme="minorHAnsi" w:hAnsiTheme="minorHAnsi" w:cs="Arial"/>
          <w:sz w:val="22"/>
          <w:szCs w:val="22"/>
        </w:rPr>
        <w:t xml:space="preserve">textová a výkresová </w:t>
      </w:r>
      <w:r>
        <w:rPr>
          <w:rFonts w:asciiTheme="minorHAnsi" w:hAnsiTheme="minorHAnsi" w:cs="Arial"/>
          <w:sz w:val="22"/>
          <w:szCs w:val="22"/>
        </w:rPr>
        <w:t xml:space="preserve">část bude rozdělena </w:t>
      </w:r>
      <w:r w:rsidRPr="00F00046">
        <w:rPr>
          <w:rFonts w:asciiTheme="minorHAnsi" w:hAnsiTheme="minorHAnsi" w:cs="Arial"/>
          <w:sz w:val="22"/>
          <w:szCs w:val="22"/>
        </w:rPr>
        <w:t>graficky;</w:t>
      </w:r>
    </w:p>
    <w:p w14:paraId="5FB95D14" w14:textId="77777777" w:rsidR="00F1431B" w:rsidRDefault="00F1431B" w:rsidP="000E32F6">
      <w:pPr>
        <w:pStyle w:val="Textslodst"/>
        <w:numPr>
          <w:ilvl w:val="0"/>
          <w:numId w:val="17"/>
        </w:numPr>
        <w:tabs>
          <w:tab w:val="clear" w:pos="1080"/>
          <w:tab w:val="clear" w:pos="1260"/>
        </w:tabs>
        <w:ind w:left="1434" w:hanging="357"/>
        <w:rPr>
          <w:rFonts w:ascii="Calibri" w:hAnsi="Calibri" w:cs="Calibri"/>
          <w:sz w:val="22"/>
          <w:szCs w:val="22"/>
        </w:rPr>
      </w:pPr>
      <w:r w:rsidRPr="00F00046">
        <w:rPr>
          <w:rFonts w:asciiTheme="minorHAnsi" w:hAnsiTheme="minorHAnsi"/>
          <w:sz w:val="22"/>
          <w:szCs w:val="22"/>
        </w:rPr>
        <w:t>odborný propočet stavby</w:t>
      </w:r>
      <w:r w:rsidRPr="00F00046">
        <w:rPr>
          <w:rFonts w:asciiTheme="minorHAnsi" w:hAnsiTheme="minorHAnsi" w:cs="Arial"/>
          <w:sz w:val="22"/>
          <w:szCs w:val="22"/>
        </w:rPr>
        <w:t xml:space="preserve"> k dokumentaci pro stavební povolení</w:t>
      </w:r>
      <w:r w:rsidRPr="00F00046">
        <w:rPr>
          <w:rFonts w:asciiTheme="minorHAnsi" w:hAnsiTheme="minorHAnsi"/>
          <w:sz w:val="22"/>
          <w:szCs w:val="22"/>
        </w:rPr>
        <w:t xml:space="preserve"> bude proveden pro každý </w:t>
      </w:r>
      <w:r>
        <w:rPr>
          <w:rFonts w:asciiTheme="minorHAnsi" w:hAnsiTheme="minorHAnsi"/>
          <w:sz w:val="22"/>
          <w:szCs w:val="22"/>
        </w:rPr>
        <w:t xml:space="preserve">program </w:t>
      </w:r>
      <w:r w:rsidRPr="00F00046">
        <w:rPr>
          <w:rFonts w:asciiTheme="minorHAnsi" w:hAnsiTheme="minorHAnsi"/>
          <w:sz w:val="22"/>
          <w:szCs w:val="22"/>
        </w:rPr>
        <w:t>samostatně</w:t>
      </w:r>
      <w:r w:rsidRPr="0069092D">
        <w:rPr>
          <w:rFonts w:ascii="Calibri" w:hAnsi="Calibri" w:cs="Calibri"/>
          <w:sz w:val="22"/>
          <w:szCs w:val="22"/>
        </w:rPr>
        <w:t>;</w:t>
      </w:r>
    </w:p>
    <w:p w14:paraId="6534C4A5" w14:textId="77777777" w:rsidR="00F1431B" w:rsidRPr="0069092D" w:rsidRDefault="00F1431B" w:rsidP="000E32F6">
      <w:pPr>
        <w:pStyle w:val="Textslodst"/>
        <w:numPr>
          <w:ilvl w:val="0"/>
          <w:numId w:val="17"/>
        </w:numPr>
        <w:tabs>
          <w:tab w:val="clear" w:pos="1080"/>
          <w:tab w:val="clear" w:pos="1260"/>
        </w:tabs>
        <w:ind w:left="1434" w:hanging="357"/>
        <w:rPr>
          <w:rFonts w:ascii="Calibri" w:hAnsi="Calibri" w:cs="Calibri"/>
          <w:sz w:val="22"/>
          <w:szCs w:val="22"/>
        </w:rPr>
      </w:pPr>
      <w:r w:rsidRPr="0069092D">
        <w:rPr>
          <w:rFonts w:ascii="Calibri" w:hAnsi="Calibri" w:cs="Calibri"/>
          <w:sz w:val="22"/>
          <w:szCs w:val="22"/>
        </w:rPr>
        <w:t xml:space="preserve">soupis stavebních prací, dodávek a služeb s výkazem výměr a ocenění detailního položkového výkazu výměr v dokumentaci pro výběr zhotovitele bude provedeno pro každý </w:t>
      </w:r>
      <w:r>
        <w:rPr>
          <w:rFonts w:ascii="Calibri" w:hAnsi="Calibri" w:cs="Calibri"/>
          <w:sz w:val="22"/>
          <w:szCs w:val="22"/>
        </w:rPr>
        <w:t xml:space="preserve">program </w:t>
      </w:r>
      <w:r w:rsidRPr="0069092D">
        <w:rPr>
          <w:rFonts w:ascii="Calibri" w:hAnsi="Calibri" w:cs="Calibri"/>
          <w:sz w:val="22"/>
          <w:szCs w:val="22"/>
        </w:rPr>
        <w:t>samostatně.</w:t>
      </w:r>
    </w:p>
    <w:p w14:paraId="0863054B" w14:textId="79837BEA" w:rsidR="00764A40" w:rsidRPr="0065250C" w:rsidRDefault="00EE6542" w:rsidP="00764A40">
      <w:pPr>
        <w:pStyle w:val="Textslodst"/>
        <w:numPr>
          <w:ilvl w:val="0"/>
          <w:numId w:val="2"/>
        </w:numPr>
        <w:rPr>
          <w:rFonts w:ascii="Calibri" w:hAnsi="Calibri" w:cs="Calibri"/>
          <w:sz w:val="22"/>
          <w:szCs w:val="22"/>
        </w:rPr>
      </w:pPr>
      <w:r w:rsidRPr="00A94D80">
        <w:rPr>
          <w:rFonts w:asciiTheme="minorHAnsi" w:hAnsiTheme="minorHAnsi" w:cstheme="minorHAnsi"/>
          <w:sz w:val="22"/>
          <w:szCs w:val="22"/>
        </w:rPr>
        <w:t xml:space="preserve">Dílo musí být </w:t>
      </w:r>
      <w:r w:rsidR="00B4622E" w:rsidRPr="00A94D80">
        <w:rPr>
          <w:rFonts w:asciiTheme="minorHAnsi" w:hAnsiTheme="minorHAnsi" w:cstheme="minorHAnsi"/>
          <w:sz w:val="22"/>
          <w:szCs w:val="22"/>
        </w:rPr>
        <w:t xml:space="preserve">provedeno </w:t>
      </w:r>
      <w:r w:rsidRPr="00A94D80">
        <w:rPr>
          <w:rFonts w:asciiTheme="minorHAnsi" w:hAnsiTheme="minorHAnsi" w:cstheme="minorHAnsi"/>
          <w:sz w:val="22"/>
          <w:szCs w:val="22"/>
        </w:rPr>
        <w:t>v souladu s požadavky objednatele uvedenými v této smlouvě a dále v souladu se všemi relevantními právními předpisy</w:t>
      </w:r>
      <w:r w:rsidR="00FE19E6">
        <w:rPr>
          <w:rFonts w:asciiTheme="minorHAnsi" w:hAnsiTheme="minorHAnsi" w:cstheme="minorHAnsi"/>
          <w:sz w:val="22"/>
          <w:szCs w:val="22"/>
        </w:rPr>
        <w:t xml:space="preserve">, zejména zákonem </w:t>
      </w:r>
      <w:r w:rsidR="00FE19E6" w:rsidRPr="006265A9">
        <w:rPr>
          <w:rFonts w:asciiTheme="minorHAnsi" w:hAnsiTheme="minorHAnsi" w:cstheme="minorHAnsi"/>
          <w:sz w:val="22"/>
          <w:szCs w:val="22"/>
        </w:rPr>
        <w:t>č. 183/2006 Sb.</w:t>
      </w:r>
      <w:r w:rsidR="00050A93">
        <w:rPr>
          <w:rFonts w:asciiTheme="minorHAnsi" w:hAnsiTheme="minorHAnsi" w:cstheme="minorHAnsi"/>
          <w:sz w:val="22"/>
          <w:szCs w:val="22"/>
        </w:rPr>
        <w:t>,</w:t>
      </w:r>
      <w:r w:rsidR="00FE19E6" w:rsidRPr="006265A9">
        <w:rPr>
          <w:rFonts w:asciiTheme="minorHAnsi" w:hAnsiTheme="minorHAnsi" w:cstheme="minorHAnsi"/>
          <w:sz w:val="22"/>
          <w:szCs w:val="22"/>
        </w:rPr>
        <w:t xml:space="preserve"> o</w:t>
      </w:r>
      <w:r w:rsidR="00050A93">
        <w:rPr>
          <w:rFonts w:asciiTheme="minorHAnsi" w:hAnsiTheme="minorHAnsi" w:cstheme="minorHAnsi"/>
          <w:sz w:val="22"/>
          <w:szCs w:val="22"/>
        </w:rPr>
        <w:t> </w:t>
      </w:r>
      <w:r w:rsidR="00FE19E6" w:rsidRPr="006265A9">
        <w:rPr>
          <w:rFonts w:asciiTheme="minorHAnsi" w:hAnsiTheme="minorHAnsi" w:cstheme="minorHAnsi"/>
          <w:sz w:val="22"/>
          <w:szCs w:val="22"/>
        </w:rPr>
        <w:t>územním plánování a stavebním řádu</w:t>
      </w:r>
      <w:r w:rsidR="00FE19E6">
        <w:rPr>
          <w:rFonts w:asciiTheme="minorHAnsi" w:hAnsiTheme="minorHAnsi" w:cstheme="minorHAnsi"/>
          <w:sz w:val="22"/>
          <w:szCs w:val="22"/>
        </w:rPr>
        <w:t xml:space="preserve"> a jeho prováděcími vyhláškami č. </w:t>
      </w:r>
      <w:r w:rsidR="00FE19E6" w:rsidRPr="00F00046">
        <w:rPr>
          <w:rFonts w:asciiTheme="minorHAnsi" w:hAnsiTheme="minorHAnsi"/>
          <w:sz w:val="22"/>
          <w:szCs w:val="22"/>
        </w:rPr>
        <w:t>499/2006 Sb.</w:t>
      </w:r>
      <w:r w:rsidR="00050A93">
        <w:rPr>
          <w:rFonts w:asciiTheme="minorHAnsi" w:hAnsiTheme="minorHAnsi"/>
          <w:sz w:val="22"/>
          <w:szCs w:val="22"/>
        </w:rPr>
        <w:t>,</w:t>
      </w:r>
      <w:r w:rsidR="00FE19E6" w:rsidRPr="00F00046">
        <w:rPr>
          <w:rFonts w:asciiTheme="minorHAnsi" w:hAnsiTheme="minorHAnsi"/>
          <w:sz w:val="22"/>
          <w:szCs w:val="22"/>
        </w:rPr>
        <w:t xml:space="preserve"> o</w:t>
      </w:r>
      <w:r w:rsidR="00050A93">
        <w:rPr>
          <w:rFonts w:asciiTheme="minorHAnsi" w:hAnsiTheme="minorHAnsi"/>
          <w:sz w:val="22"/>
          <w:szCs w:val="22"/>
        </w:rPr>
        <w:t> </w:t>
      </w:r>
      <w:r w:rsidR="00FE19E6" w:rsidRPr="00F00046">
        <w:rPr>
          <w:rFonts w:asciiTheme="minorHAnsi" w:hAnsiTheme="minorHAnsi"/>
          <w:sz w:val="22"/>
          <w:szCs w:val="22"/>
        </w:rPr>
        <w:t>dokumentaci staveb</w:t>
      </w:r>
      <w:r w:rsidR="00FE19E6">
        <w:rPr>
          <w:rFonts w:asciiTheme="minorHAnsi" w:hAnsiTheme="minorHAnsi"/>
          <w:sz w:val="22"/>
          <w:szCs w:val="22"/>
        </w:rPr>
        <w:t xml:space="preserve">, </w:t>
      </w:r>
      <w:r w:rsidR="00FE19E6">
        <w:rPr>
          <w:rFonts w:asciiTheme="minorHAnsi" w:hAnsiTheme="minorHAnsi" w:cstheme="minorHAnsi"/>
          <w:sz w:val="22"/>
          <w:szCs w:val="22"/>
        </w:rPr>
        <w:t>č. 268/2009 Sb.</w:t>
      </w:r>
      <w:r w:rsidR="00050A93">
        <w:rPr>
          <w:rFonts w:asciiTheme="minorHAnsi" w:hAnsiTheme="minorHAnsi" w:cstheme="minorHAnsi"/>
          <w:sz w:val="22"/>
          <w:szCs w:val="22"/>
        </w:rPr>
        <w:t>,</w:t>
      </w:r>
      <w:r w:rsidR="00FE19E6">
        <w:rPr>
          <w:rFonts w:asciiTheme="minorHAnsi" w:hAnsiTheme="minorHAnsi" w:cstheme="minorHAnsi"/>
          <w:sz w:val="22"/>
          <w:szCs w:val="22"/>
        </w:rPr>
        <w:t xml:space="preserve"> o technických požadavcích na stavby </w:t>
      </w:r>
      <w:r w:rsidRPr="00A94D80">
        <w:rPr>
          <w:rFonts w:asciiTheme="minorHAnsi" w:hAnsiTheme="minorHAnsi" w:cstheme="minorHAnsi"/>
          <w:sz w:val="22"/>
          <w:szCs w:val="22"/>
        </w:rPr>
        <w:t>a</w:t>
      </w:r>
      <w:r w:rsidR="00D85570" w:rsidRPr="00A94D80">
        <w:rPr>
          <w:rFonts w:asciiTheme="minorHAnsi" w:hAnsiTheme="minorHAnsi" w:cstheme="minorHAnsi"/>
          <w:sz w:val="22"/>
          <w:szCs w:val="22"/>
        </w:rPr>
        <w:t> </w:t>
      </w:r>
      <w:r w:rsidRPr="00A94D80">
        <w:rPr>
          <w:rFonts w:asciiTheme="minorHAnsi" w:hAnsiTheme="minorHAnsi" w:cstheme="minorHAnsi"/>
          <w:snapToGrid w:val="0"/>
          <w:sz w:val="22"/>
          <w:szCs w:val="22"/>
        </w:rPr>
        <w:t>příslušnými ČSN v</w:t>
      </w:r>
      <w:r w:rsidR="00050A93">
        <w:rPr>
          <w:rFonts w:asciiTheme="minorHAnsi" w:hAnsiTheme="minorHAnsi" w:cstheme="minorHAnsi"/>
          <w:snapToGrid w:val="0"/>
          <w:sz w:val="22"/>
          <w:szCs w:val="22"/>
        </w:rPr>
        <w:t> </w:t>
      </w:r>
      <w:r w:rsidRPr="00A94D80">
        <w:rPr>
          <w:rFonts w:asciiTheme="minorHAnsi" w:hAnsiTheme="minorHAnsi" w:cstheme="minorHAnsi"/>
          <w:snapToGrid w:val="0"/>
          <w:sz w:val="22"/>
          <w:szCs w:val="22"/>
        </w:rPr>
        <w:t>částech závazných i směrných</w:t>
      </w:r>
      <w:r w:rsidR="00DC44F3" w:rsidRPr="00A94D80">
        <w:rPr>
          <w:rFonts w:asciiTheme="minorHAnsi" w:hAnsiTheme="minorHAnsi" w:cstheme="minorHAnsi"/>
          <w:sz w:val="22"/>
          <w:szCs w:val="22"/>
        </w:rPr>
        <w:t xml:space="preserve">. </w:t>
      </w:r>
      <w:r w:rsidR="00764A40" w:rsidRPr="00A94D80">
        <w:rPr>
          <w:rFonts w:asciiTheme="minorHAnsi" w:hAnsiTheme="minorHAnsi" w:cs="Arial"/>
          <w:sz w:val="22"/>
          <w:szCs w:val="22"/>
        </w:rPr>
        <w:t>Zhotovitel je povinen postupovat při realizaci díla s odbornou péčí.</w:t>
      </w:r>
    </w:p>
    <w:p w14:paraId="6A49DAA1" w14:textId="77777777" w:rsidR="00DC44F3" w:rsidRPr="00A94D80" w:rsidRDefault="00DC44F3" w:rsidP="00DC44F3">
      <w:pPr>
        <w:pStyle w:val="Textslodst"/>
        <w:numPr>
          <w:ilvl w:val="0"/>
          <w:numId w:val="2"/>
        </w:numPr>
        <w:rPr>
          <w:rFonts w:asciiTheme="minorHAnsi" w:hAnsiTheme="minorHAnsi" w:cs="Calibri"/>
          <w:sz w:val="22"/>
          <w:szCs w:val="22"/>
        </w:rPr>
      </w:pPr>
      <w:r w:rsidRPr="00A94D80">
        <w:rPr>
          <w:rFonts w:asciiTheme="minorHAnsi" w:hAnsiTheme="minorHAnsi" w:cstheme="minorHAnsi"/>
          <w:sz w:val="22"/>
          <w:szCs w:val="22"/>
        </w:rPr>
        <w:t>Zhotovitel díla prohlašuje, že se seznámil s požadavky objednatele, a že tyto nemají povahu nevhodných pokynů a žádná věc, kterou mu objednatel případně předal k použití, nemá povahu věci nevhodné, ledaže na to písemně</w:t>
      </w:r>
      <w:r w:rsidR="00764A40" w:rsidRPr="00A94D80">
        <w:rPr>
          <w:rFonts w:asciiTheme="minorHAnsi" w:hAnsiTheme="minorHAnsi" w:cstheme="minorHAnsi"/>
          <w:sz w:val="22"/>
          <w:szCs w:val="22"/>
        </w:rPr>
        <w:t xml:space="preserve"> upozornil </w:t>
      </w:r>
      <w:r w:rsidRPr="00A94D80">
        <w:rPr>
          <w:rFonts w:asciiTheme="minorHAnsi" w:hAnsiTheme="minorHAnsi" w:cstheme="minorHAnsi"/>
          <w:sz w:val="22"/>
          <w:szCs w:val="22"/>
        </w:rPr>
        <w:t>před uzavřením smlouvy</w:t>
      </w:r>
      <w:r w:rsidR="00764A40" w:rsidRPr="00A94D80">
        <w:rPr>
          <w:rFonts w:asciiTheme="minorHAnsi" w:hAnsiTheme="minorHAnsi" w:cstheme="minorHAnsi"/>
          <w:sz w:val="22"/>
          <w:szCs w:val="22"/>
        </w:rPr>
        <w:t>, zejména v rámci veřejné zakázky</w:t>
      </w:r>
      <w:r w:rsidRPr="00A94D80">
        <w:rPr>
          <w:rFonts w:asciiTheme="minorHAnsi" w:hAnsiTheme="minorHAnsi" w:cstheme="minorHAnsi"/>
          <w:sz w:val="22"/>
          <w:szCs w:val="22"/>
        </w:rPr>
        <w:t>.</w:t>
      </w:r>
      <w:r w:rsidR="0065250C">
        <w:rPr>
          <w:rFonts w:asciiTheme="minorHAnsi" w:hAnsiTheme="minorHAnsi" w:cstheme="minorHAnsi"/>
          <w:sz w:val="22"/>
          <w:szCs w:val="22"/>
        </w:rPr>
        <w:t xml:space="preserve"> </w:t>
      </w:r>
    </w:p>
    <w:p w14:paraId="2E5541FC" w14:textId="0460BAAC" w:rsidR="009F3328" w:rsidRPr="00A94D80" w:rsidRDefault="009F3328" w:rsidP="009F3328">
      <w:pPr>
        <w:pStyle w:val="Textslodst"/>
        <w:numPr>
          <w:ilvl w:val="0"/>
          <w:numId w:val="2"/>
        </w:numPr>
        <w:rPr>
          <w:rFonts w:asciiTheme="minorHAnsi" w:hAnsiTheme="minorHAnsi" w:cs="Calibri"/>
          <w:sz w:val="22"/>
          <w:szCs w:val="22"/>
        </w:rPr>
      </w:pPr>
      <w:r w:rsidRPr="00A94D80">
        <w:rPr>
          <w:rFonts w:asciiTheme="minorHAnsi" w:hAnsiTheme="minorHAnsi" w:cstheme="minorHAnsi"/>
          <w:snapToGrid w:val="0"/>
          <w:sz w:val="22"/>
          <w:szCs w:val="22"/>
        </w:rPr>
        <w:t>Žádné změny díla nebudou započaty ani prováděny bez předchozího písemného pokynu objednatele a žádný nárok ani požadavek na změnu ceny nebo termínu nebude platný, nebude-li k</w:t>
      </w:r>
      <w:r w:rsidR="00050A93">
        <w:rPr>
          <w:rFonts w:asciiTheme="minorHAnsi" w:hAnsiTheme="minorHAnsi" w:cstheme="minorHAnsi"/>
          <w:snapToGrid w:val="0"/>
          <w:sz w:val="22"/>
          <w:szCs w:val="22"/>
        </w:rPr>
        <w:t> </w:t>
      </w:r>
      <w:r w:rsidRPr="00A94D80">
        <w:rPr>
          <w:rFonts w:asciiTheme="minorHAnsi" w:hAnsiTheme="minorHAnsi" w:cstheme="minorHAnsi"/>
          <w:snapToGrid w:val="0"/>
          <w:sz w:val="22"/>
          <w:szCs w:val="22"/>
        </w:rPr>
        <w:t xml:space="preserve">němu takovýto písemný pokyn </w:t>
      </w:r>
      <w:r w:rsidR="003463C4" w:rsidRPr="00A94D80">
        <w:rPr>
          <w:rFonts w:asciiTheme="minorHAnsi" w:hAnsiTheme="minorHAnsi" w:cstheme="minorHAnsi"/>
          <w:snapToGrid w:val="0"/>
          <w:sz w:val="22"/>
          <w:szCs w:val="22"/>
        </w:rPr>
        <w:t xml:space="preserve">objednatele </w:t>
      </w:r>
      <w:r w:rsidRPr="00A94D80">
        <w:rPr>
          <w:rFonts w:asciiTheme="minorHAnsi" w:hAnsiTheme="minorHAnsi" w:cstheme="minorHAnsi"/>
          <w:snapToGrid w:val="0"/>
          <w:sz w:val="22"/>
          <w:szCs w:val="22"/>
        </w:rPr>
        <w:t>předem vydán</w:t>
      </w:r>
      <w:r w:rsidRPr="00A94D80">
        <w:rPr>
          <w:rFonts w:asciiTheme="minorHAnsi" w:hAnsiTheme="minorHAnsi" w:cstheme="minorHAnsi"/>
          <w:sz w:val="22"/>
          <w:szCs w:val="22"/>
        </w:rPr>
        <w:t>.</w:t>
      </w:r>
    </w:p>
    <w:p w14:paraId="17D11ED1" w14:textId="77777777" w:rsidR="006F0E61" w:rsidRPr="00A94D80" w:rsidRDefault="00B63835" w:rsidP="00D10EB9">
      <w:pPr>
        <w:pStyle w:val="Textslodst"/>
        <w:spacing w:before="240" w:after="60"/>
        <w:jc w:val="center"/>
        <w:rPr>
          <w:rFonts w:asciiTheme="majorHAnsi" w:hAnsiTheme="majorHAnsi" w:cs="Calibri"/>
          <w:b/>
          <w:sz w:val="22"/>
          <w:szCs w:val="22"/>
        </w:rPr>
      </w:pPr>
      <w:r w:rsidRPr="00A94D80">
        <w:rPr>
          <w:rFonts w:asciiTheme="majorHAnsi" w:hAnsiTheme="majorHAnsi" w:cs="Calibri"/>
          <w:b/>
          <w:sz w:val="22"/>
          <w:szCs w:val="22"/>
        </w:rPr>
        <w:lastRenderedPageBreak/>
        <w:t>I</w:t>
      </w:r>
      <w:r w:rsidR="007F556F" w:rsidRPr="00A94D80">
        <w:rPr>
          <w:rFonts w:asciiTheme="majorHAnsi" w:hAnsiTheme="majorHAnsi" w:cs="Calibri"/>
          <w:b/>
          <w:sz w:val="22"/>
          <w:szCs w:val="22"/>
        </w:rPr>
        <w:t>II</w:t>
      </w:r>
      <w:r w:rsidR="00613474" w:rsidRPr="00A94D80">
        <w:rPr>
          <w:rFonts w:asciiTheme="majorHAnsi" w:hAnsiTheme="majorHAnsi" w:cs="Calibri"/>
          <w:b/>
          <w:sz w:val="22"/>
          <w:szCs w:val="22"/>
        </w:rPr>
        <w:t>.</w:t>
      </w:r>
    </w:p>
    <w:p w14:paraId="4C97E93A" w14:textId="77777777" w:rsidR="002C68C3" w:rsidRPr="00A94D80" w:rsidRDefault="002C68C3" w:rsidP="00623CD3">
      <w:pPr>
        <w:pStyle w:val="Textslodst"/>
        <w:spacing w:after="60"/>
        <w:jc w:val="center"/>
        <w:rPr>
          <w:rFonts w:asciiTheme="majorHAnsi" w:hAnsiTheme="majorHAnsi" w:cs="Calibri"/>
          <w:b/>
          <w:sz w:val="22"/>
          <w:szCs w:val="22"/>
        </w:rPr>
      </w:pPr>
      <w:r w:rsidRPr="00A94D80">
        <w:rPr>
          <w:rFonts w:asciiTheme="majorHAnsi" w:hAnsiTheme="majorHAnsi" w:cs="Calibri"/>
          <w:b/>
          <w:sz w:val="22"/>
          <w:szCs w:val="22"/>
        </w:rPr>
        <w:t>Závazky smluvních stran</w:t>
      </w:r>
    </w:p>
    <w:p w14:paraId="7ADB43D6" w14:textId="77777777" w:rsidR="00DC44F3" w:rsidRPr="00A94D80" w:rsidRDefault="00DC44F3" w:rsidP="00DC44F3">
      <w:pPr>
        <w:pStyle w:val="Textslodst"/>
        <w:numPr>
          <w:ilvl w:val="0"/>
          <w:numId w:val="5"/>
        </w:numPr>
        <w:rPr>
          <w:rFonts w:ascii="Calibri" w:hAnsi="Calibri" w:cs="Calibri"/>
          <w:sz w:val="22"/>
          <w:szCs w:val="22"/>
        </w:rPr>
      </w:pPr>
      <w:r w:rsidRPr="00A94D80">
        <w:rPr>
          <w:rFonts w:ascii="Calibri" w:hAnsi="Calibri" w:cs="Calibri"/>
          <w:sz w:val="22"/>
          <w:szCs w:val="22"/>
        </w:rPr>
        <w:t xml:space="preserve">Zhotovitel </w:t>
      </w:r>
      <w:r w:rsidRPr="00A94D80">
        <w:rPr>
          <w:rFonts w:asciiTheme="minorHAnsi" w:hAnsiTheme="minorHAnsi" w:cstheme="minorHAnsi"/>
          <w:sz w:val="22"/>
          <w:szCs w:val="22"/>
        </w:rPr>
        <w:t>na svůj náklad a nebezpečí provede pro objednatele dílo podle této smlouvy.</w:t>
      </w:r>
    </w:p>
    <w:p w14:paraId="48C66CEA" w14:textId="77777777" w:rsidR="00623CD3" w:rsidRPr="00A75194" w:rsidRDefault="00DC44F3" w:rsidP="00BB786C">
      <w:pPr>
        <w:pStyle w:val="Textslodst"/>
        <w:numPr>
          <w:ilvl w:val="0"/>
          <w:numId w:val="5"/>
        </w:numPr>
        <w:rPr>
          <w:rFonts w:ascii="Calibri" w:hAnsi="Calibri" w:cs="Calibri"/>
          <w:sz w:val="22"/>
          <w:szCs w:val="22"/>
        </w:rPr>
      </w:pPr>
      <w:r w:rsidRPr="00A94D80">
        <w:rPr>
          <w:rFonts w:ascii="Calibri" w:hAnsi="Calibri" w:cs="Calibri"/>
          <w:sz w:val="22"/>
          <w:szCs w:val="22"/>
        </w:rPr>
        <w:t>Objednatel</w:t>
      </w:r>
      <w:r w:rsidR="002C68C3" w:rsidRPr="00A94D80">
        <w:rPr>
          <w:rFonts w:ascii="Calibri" w:hAnsi="Calibri" w:cs="Calibri"/>
          <w:sz w:val="22"/>
          <w:szCs w:val="22"/>
        </w:rPr>
        <w:t xml:space="preserve"> se zavazuje, že </w:t>
      </w:r>
      <w:r w:rsidR="00BB786C" w:rsidRPr="00A94D80">
        <w:rPr>
          <w:rFonts w:asciiTheme="minorHAnsi" w:hAnsiTheme="minorHAnsi" w:cstheme="minorHAnsi"/>
          <w:sz w:val="22"/>
          <w:szCs w:val="22"/>
        </w:rPr>
        <w:t xml:space="preserve">řádně </w:t>
      </w:r>
      <w:r w:rsidR="00B4622E" w:rsidRPr="00A94D80">
        <w:rPr>
          <w:rFonts w:asciiTheme="minorHAnsi" w:hAnsiTheme="minorHAnsi" w:cstheme="minorHAnsi"/>
          <w:sz w:val="22"/>
          <w:szCs w:val="22"/>
        </w:rPr>
        <w:t xml:space="preserve">provedené </w:t>
      </w:r>
      <w:r w:rsidR="00BB786C" w:rsidRPr="00A94D80">
        <w:rPr>
          <w:rFonts w:asciiTheme="minorHAnsi" w:hAnsiTheme="minorHAnsi" w:cstheme="minorHAnsi"/>
          <w:sz w:val="22"/>
          <w:szCs w:val="22"/>
        </w:rPr>
        <w:t>dílo převezme a zaplatí zhotoviteli sjednanou cenu v souladu s ustanoveními této smlouvy.</w:t>
      </w:r>
    </w:p>
    <w:p w14:paraId="7F4D36BA" w14:textId="45A1DA50" w:rsidR="00A75194" w:rsidRPr="00EC0575" w:rsidRDefault="00A75194" w:rsidP="00A75194">
      <w:pPr>
        <w:pStyle w:val="Textslodst"/>
        <w:numPr>
          <w:ilvl w:val="0"/>
          <w:numId w:val="5"/>
        </w:numPr>
        <w:rPr>
          <w:rFonts w:ascii="Calibri" w:hAnsi="Calibri" w:cs="Calibri"/>
          <w:sz w:val="22"/>
          <w:szCs w:val="22"/>
        </w:rPr>
      </w:pPr>
      <w:r w:rsidRPr="00A75194">
        <w:rPr>
          <w:rFonts w:asciiTheme="minorHAnsi" w:hAnsiTheme="minorHAnsi" w:cs="Calibri"/>
          <w:sz w:val="22"/>
          <w:szCs w:val="22"/>
        </w:rPr>
        <w:t xml:space="preserve">Bude-li dílo splňovat znaky některého z předmětů práva duševního vlastnictví, poskytuje zhotovitel touto smlouvou objednateli nevýhradní územně, časově, množstevně ani jinak neomezené oprávnění k výkonu práva užít dílo všemi způsoby (dále jen </w:t>
      </w:r>
      <w:r w:rsidR="00C202E2">
        <w:rPr>
          <w:rFonts w:asciiTheme="minorHAnsi" w:hAnsiTheme="minorHAnsi" w:cs="Calibri"/>
          <w:sz w:val="22"/>
          <w:szCs w:val="22"/>
        </w:rPr>
        <w:t>"</w:t>
      </w:r>
      <w:r w:rsidRPr="00A75194">
        <w:rPr>
          <w:rFonts w:asciiTheme="minorHAnsi" w:hAnsiTheme="minorHAnsi" w:cs="Calibri"/>
          <w:sz w:val="22"/>
          <w:szCs w:val="22"/>
        </w:rPr>
        <w:t>licence</w:t>
      </w:r>
      <w:r w:rsidR="00C202E2">
        <w:rPr>
          <w:rFonts w:asciiTheme="minorHAnsi" w:hAnsiTheme="minorHAnsi" w:cs="Calibri"/>
          <w:sz w:val="22"/>
          <w:szCs w:val="22"/>
        </w:rPr>
        <w:t>"</w:t>
      </w:r>
      <w:r w:rsidRPr="00A75194">
        <w:rPr>
          <w:rFonts w:asciiTheme="minorHAnsi" w:hAnsiTheme="minorHAnsi" w:cs="Calibri"/>
          <w:sz w:val="22"/>
          <w:szCs w:val="22"/>
        </w:rPr>
        <w:t>) v podobě původní či pozměněné, samostatně či ve spojení s jinými prvky či předměty práv duševního vlastnictví. Objednatel není povinen licenci využít a může oprávnění tvořící její součást zcela nebo zčásti poskytnout nebo postoupit třetí osobě. Odměna za tuto licenci je zahrnuta v ceně díla.</w:t>
      </w:r>
    </w:p>
    <w:p w14:paraId="15B2F972" w14:textId="461D07F4" w:rsidR="00EC0575" w:rsidRPr="00EC0575" w:rsidRDefault="00EC0575" w:rsidP="00EC0575">
      <w:pPr>
        <w:pStyle w:val="Textslodst"/>
        <w:numPr>
          <w:ilvl w:val="0"/>
          <w:numId w:val="5"/>
        </w:numPr>
        <w:rPr>
          <w:rFonts w:ascii="Calibri" w:hAnsi="Calibri" w:cs="Calibri"/>
          <w:sz w:val="22"/>
          <w:szCs w:val="22"/>
        </w:rPr>
      </w:pPr>
      <w:r>
        <w:rPr>
          <w:rFonts w:ascii="Calibri" w:hAnsi="Calibri" w:cs="Calibri"/>
          <w:sz w:val="22"/>
          <w:szCs w:val="22"/>
        </w:rPr>
        <w:t>Uzavřením s</w:t>
      </w:r>
      <w:r w:rsidRPr="00EC0575">
        <w:rPr>
          <w:rFonts w:asciiTheme="minorHAnsi" w:hAnsiTheme="minorHAnsi" w:cstheme="minorHAnsi"/>
          <w:sz w:val="22"/>
          <w:szCs w:val="22"/>
        </w:rPr>
        <w:t xml:space="preserve">mlouvy uděluje </w:t>
      </w:r>
      <w:r>
        <w:rPr>
          <w:rFonts w:asciiTheme="minorHAnsi" w:hAnsiTheme="minorHAnsi" w:cstheme="minorHAnsi"/>
          <w:sz w:val="22"/>
          <w:szCs w:val="22"/>
        </w:rPr>
        <w:t>o</w:t>
      </w:r>
      <w:r w:rsidRPr="00EC0575">
        <w:rPr>
          <w:rFonts w:asciiTheme="minorHAnsi" w:hAnsiTheme="minorHAnsi" w:cstheme="minorHAnsi"/>
          <w:sz w:val="22"/>
          <w:szCs w:val="22"/>
        </w:rPr>
        <w:t xml:space="preserve">bjednatel </w:t>
      </w:r>
      <w:r>
        <w:rPr>
          <w:rFonts w:asciiTheme="minorHAnsi" w:hAnsiTheme="minorHAnsi" w:cstheme="minorHAnsi"/>
          <w:sz w:val="22"/>
          <w:szCs w:val="22"/>
        </w:rPr>
        <w:t>z</w:t>
      </w:r>
      <w:r w:rsidRPr="00EC0575">
        <w:rPr>
          <w:rFonts w:asciiTheme="minorHAnsi" w:hAnsiTheme="minorHAnsi" w:cstheme="minorHAnsi"/>
          <w:sz w:val="22"/>
          <w:szCs w:val="22"/>
        </w:rPr>
        <w:t xml:space="preserve">hotoviteli plnou moc k tomu, aby jej při plnění závazků dle </w:t>
      </w:r>
      <w:r>
        <w:rPr>
          <w:rFonts w:asciiTheme="minorHAnsi" w:hAnsiTheme="minorHAnsi" w:cstheme="minorHAnsi"/>
          <w:sz w:val="22"/>
          <w:szCs w:val="22"/>
        </w:rPr>
        <w:t>s</w:t>
      </w:r>
      <w:r w:rsidRPr="00EC0575">
        <w:rPr>
          <w:rFonts w:asciiTheme="minorHAnsi" w:hAnsiTheme="minorHAnsi" w:cstheme="minorHAnsi"/>
          <w:sz w:val="22"/>
          <w:szCs w:val="22"/>
        </w:rPr>
        <w:t xml:space="preserve">mlouvy zastupoval ve správních řízeních a při všech jednáních s příslušnými správními orgány či jinými osobami, kterých je třeba pro vyhotovení </w:t>
      </w:r>
      <w:r>
        <w:rPr>
          <w:rFonts w:asciiTheme="minorHAnsi" w:hAnsiTheme="minorHAnsi" w:cstheme="minorHAnsi"/>
          <w:sz w:val="22"/>
          <w:szCs w:val="22"/>
        </w:rPr>
        <w:t>díla č</w:t>
      </w:r>
      <w:r w:rsidRPr="00EC0575">
        <w:rPr>
          <w:rFonts w:asciiTheme="minorHAnsi" w:hAnsiTheme="minorHAnsi" w:cstheme="minorHAnsi"/>
          <w:sz w:val="22"/>
          <w:szCs w:val="22"/>
        </w:rPr>
        <w:t xml:space="preserve">i pro obstarání </w:t>
      </w:r>
      <w:r>
        <w:rPr>
          <w:rFonts w:asciiTheme="minorHAnsi" w:hAnsiTheme="minorHAnsi" w:cstheme="minorHAnsi"/>
          <w:sz w:val="22"/>
          <w:szCs w:val="22"/>
        </w:rPr>
        <w:t>stavebního povolení.</w:t>
      </w:r>
    </w:p>
    <w:p w14:paraId="50398916" w14:textId="77777777" w:rsidR="006F0E61" w:rsidRPr="00D63E9F" w:rsidRDefault="0011127B" w:rsidP="00D10EB9">
      <w:pPr>
        <w:pStyle w:val="slolnku"/>
        <w:rPr>
          <w:rFonts w:asciiTheme="majorHAnsi" w:hAnsiTheme="majorHAnsi" w:cs="Calibri"/>
          <w:sz w:val="22"/>
          <w:szCs w:val="22"/>
        </w:rPr>
      </w:pPr>
      <w:r w:rsidRPr="00D63E9F">
        <w:rPr>
          <w:rFonts w:asciiTheme="majorHAnsi" w:hAnsiTheme="majorHAnsi" w:cs="Calibri"/>
          <w:sz w:val="22"/>
          <w:szCs w:val="22"/>
        </w:rPr>
        <w:t>IV.</w:t>
      </w:r>
    </w:p>
    <w:p w14:paraId="4A4CF339" w14:textId="77777777" w:rsidR="0011127B" w:rsidRPr="00A94D80" w:rsidRDefault="00BB786C" w:rsidP="006F0E61">
      <w:pPr>
        <w:pStyle w:val="slolnku"/>
        <w:spacing w:before="0"/>
        <w:rPr>
          <w:rFonts w:asciiTheme="majorHAnsi" w:hAnsiTheme="majorHAnsi"/>
          <w:sz w:val="22"/>
          <w:szCs w:val="22"/>
        </w:rPr>
      </w:pPr>
      <w:r w:rsidRPr="00D63E9F">
        <w:rPr>
          <w:rFonts w:asciiTheme="majorHAnsi" w:hAnsiTheme="majorHAnsi"/>
          <w:sz w:val="22"/>
          <w:szCs w:val="22"/>
        </w:rPr>
        <w:t xml:space="preserve">Termín plnění, předání a </w:t>
      </w:r>
      <w:r w:rsidR="0011127B" w:rsidRPr="00D63E9F">
        <w:rPr>
          <w:rFonts w:asciiTheme="majorHAnsi" w:hAnsiTheme="majorHAnsi"/>
          <w:sz w:val="22"/>
          <w:szCs w:val="22"/>
        </w:rPr>
        <w:t>převzetí</w:t>
      </w:r>
      <w:r w:rsidRPr="00D63E9F">
        <w:rPr>
          <w:rFonts w:asciiTheme="majorHAnsi" w:hAnsiTheme="majorHAnsi"/>
          <w:sz w:val="22"/>
          <w:szCs w:val="22"/>
        </w:rPr>
        <w:t xml:space="preserve"> díla</w:t>
      </w:r>
    </w:p>
    <w:p w14:paraId="051BB092" w14:textId="744A305D" w:rsidR="005551DA" w:rsidRDefault="005551DA" w:rsidP="00C61111">
      <w:pPr>
        <w:pStyle w:val="Textslodst"/>
        <w:numPr>
          <w:ilvl w:val="0"/>
          <w:numId w:val="18"/>
        </w:numPr>
        <w:tabs>
          <w:tab w:val="clear" w:pos="1080"/>
          <w:tab w:val="clear" w:pos="1260"/>
          <w:tab w:val="left" w:pos="567"/>
          <w:tab w:val="left" w:pos="1077"/>
          <w:tab w:val="left" w:pos="1247"/>
        </w:tabs>
        <w:suppressAutoHyphens/>
        <w:ind w:left="0" w:firstLine="709"/>
        <w:rPr>
          <w:rFonts w:asciiTheme="minorHAnsi" w:hAnsiTheme="minorHAnsi" w:cstheme="minorHAnsi"/>
          <w:sz w:val="22"/>
          <w:szCs w:val="22"/>
        </w:rPr>
      </w:pPr>
      <w:r w:rsidRPr="00D63E9F">
        <w:rPr>
          <w:rFonts w:asciiTheme="minorHAnsi" w:hAnsiTheme="minorHAnsi" w:cstheme="minorHAnsi"/>
          <w:sz w:val="22"/>
        </w:rPr>
        <w:t xml:space="preserve">Místem plnění </w:t>
      </w:r>
      <w:r w:rsidR="00B7311C">
        <w:rPr>
          <w:rFonts w:asciiTheme="minorHAnsi" w:hAnsiTheme="minorHAnsi" w:cstheme="minorHAnsi"/>
          <w:sz w:val="22"/>
        </w:rPr>
        <w:t xml:space="preserve">a předání díla </w:t>
      </w:r>
      <w:r w:rsidRPr="00D63E9F">
        <w:rPr>
          <w:rFonts w:asciiTheme="minorHAnsi" w:hAnsiTheme="minorHAnsi" w:cstheme="minorHAnsi"/>
          <w:sz w:val="22"/>
        </w:rPr>
        <w:t xml:space="preserve">je </w:t>
      </w:r>
      <w:r w:rsidR="00B7311C">
        <w:rPr>
          <w:rFonts w:asciiTheme="minorHAnsi" w:hAnsiTheme="minorHAnsi" w:cstheme="minorHAnsi"/>
          <w:sz w:val="22"/>
        </w:rPr>
        <w:t>sídlo objednatele.</w:t>
      </w:r>
    </w:p>
    <w:p w14:paraId="125182DF" w14:textId="70D3E786" w:rsidR="00C025DD" w:rsidRPr="00D63E9F" w:rsidRDefault="00C025DD" w:rsidP="00C61111">
      <w:pPr>
        <w:pStyle w:val="Textslodst"/>
        <w:numPr>
          <w:ilvl w:val="0"/>
          <w:numId w:val="18"/>
        </w:numPr>
        <w:tabs>
          <w:tab w:val="clear" w:pos="1080"/>
          <w:tab w:val="clear" w:pos="1260"/>
          <w:tab w:val="left" w:pos="567"/>
          <w:tab w:val="left" w:pos="1077"/>
          <w:tab w:val="left" w:pos="1247"/>
        </w:tabs>
        <w:suppressAutoHyphens/>
        <w:ind w:left="0" w:firstLine="709"/>
        <w:rPr>
          <w:rFonts w:asciiTheme="minorHAnsi" w:hAnsiTheme="minorHAnsi" w:cstheme="minorHAnsi"/>
          <w:sz w:val="22"/>
          <w:szCs w:val="22"/>
        </w:rPr>
      </w:pPr>
      <w:r w:rsidRPr="00D63E9F">
        <w:rPr>
          <w:rFonts w:asciiTheme="minorHAnsi" w:hAnsiTheme="minorHAnsi" w:cs="Arial"/>
          <w:sz w:val="22"/>
          <w:szCs w:val="22"/>
        </w:rPr>
        <w:t xml:space="preserve">Zhotovitel je povinen řádně zhotovené dílo, tj. </w:t>
      </w:r>
      <w:r w:rsidR="00B8751C" w:rsidRPr="00A94D80">
        <w:rPr>
          <w:rFonts w:asciiTheme="minorHAnsi" w:hAnsiTheme="minorHAnsi"/>
          <w:snapToGrid w:val="0"/>
          <w:sz w:val="22"/>
          <w:szCs w:val="22"/>
        </w:rPr>
        <w:t>dílčí plnění (etapy</w:t>
      </w:r>
      <w:r w:rsidR="00B8751C">
        <w:rPr>
          <w:rFonts w:asciiTheme="minorHAnsi" w:hAnsiTheme="minorHAnsi"/>
          <w:snapToGrid w:val="0"/>
          <w:sz w:val="22"/>
          <w:szCs w:val="22"/>
        </w:rPr>
        <w:t>)</w:t>
      </w:r>
      <w:r w:rsidR="00B8751C" w:rsidRPr="00D63E9F">
        <w:rPr>
          <w:rFonts w:asciiTheme="minorHAnsi" w:hAnsiTheme="minorHAnsi" w:cs="Arial"/>
          <w:sz w:val="22"/>
          <w:szCs w:val="22"/>
        </w:rPr>
        <w:t xml:space="preserve"> </w:t>
      </w:r>
      <w:r w:rsidRPr="00D63E9F">
        <w:rPr>
          <w:rFonts w:asciiTheme="minorHAnsi" w:hAnsiTheme="minorHAnsi" w:cs="Arial"/>
          <w:sz w:val="22"/>
          <w:szCs w:val="22"/>
        </w:rPr>
        <w:t>zhotovené v souladu s touto smlouvou, protokolárně předat objednateli:</w:t>
      </w:r>
    </w:p>
    <w:p w14:paraId="09E13EBA" w14:textId="68061809" w:rsidR="00D63E9F" w:rsidRPr="00A75194" w:rsidRDefault="00D63E9F" w:rsidP="000E32F6">
      <w:pPr>
        <w:pStyle w:val="Textslodst"/>
        <w:numPr>
          <w:ilvl w:val="0"/>
          <w:numId w:val="14"/>
        </w:numPr>
        <w:tabs>
          <w:tab w:val="clear" w:pos="1080"/>
          <w:tab w:val="clear" w:pos="1260"/>
        </w:tabs>
        <w:ind w:left="1434" w:hanging="357"/>
        <w:rPr>
          <w:rFonts w:ascii="Calibri" w:hAnsi="Calibri" w:cs="Calibri"/>
          <w:sz w:val="22"/>
          <w:szCs w:val="22"/>
        </w:rPr>
      </w:pPr>
      <w:r>
        <w:rPr>
          <w:rFonts w:asciiTheme="minorHAnsi" w:hAnsiTheme="minorHAnsi" w:cs="Arial"/>
          <w:sz w:val="22"/>
          <w:szCs w:val="22"/>
        </w:rPr>
        <w:t>vstupní podklady do 30 dnů po nabytí účinnosti smlouvy</w:t>
      </w:r>
      <w:r w:rsidRPr="00A94D80">
        <w:rPr>
          <w:rFonts w:asciiTheme="minorHAnsi" w:hAnsiTheme="minorHAnsi"/>
          <w:snapToGrid w:val="0"/>
          <w:sz w:val="22"/>
          <w:szCs w:val="22"/>
        </w:rPr>
        <w:t>;</w:t>
      </w:r>
    </w:p>
    <w:p w14:paraId="21302C28" w14:textId="700B188D" w:rsidR="00D63E9F" w:rsidRPr="00A75194" w:rsidRDefault="00D63E9F" w:rsidP="000E32F6">
      <w:pPr>
        <w:pStyle w:val="Textslodst"/>
        <w:numPr>
          <w:ilvl w:val="0"/>
          <w:numId w:val="14"/>
        </w:numPr>
        <w:tabs>
          <w:tab w:val="clear" w:pos="1080"/>
          <w:tab w:val="clear" w:pos="1260"/>
        </w:tabs>
        <w:ind w:left="1434" w:hanging="357"/>
        <w:rPr>
          <w:rFonts w:ascii="Calibri" w:hAnsi="Calibri" w:cs="Calibri"/>
          <w:sz w:val="22"/>
          <w:szCs w:val="22"/>
        </w:rPr>
      </w:pPr>
      <w:r w:rsidRPr="00A75194">
        <w:rPr>
          <w:rFonts w:asciiTheme="minorHAnsi" w:hAnsiTheme="minorHAnsi"/>
          <w:snapToGrid w:val="0"/>
          <w:sz w:val="22"/>
          <w:szCs w:val="22"/>
        </w:rPr>
        <w:t>dokumentac</w:t>
      </w:r>
      <w:r>
        <w:rPr>
          <w:rFonts w:asciiTheme="minorHAnsi" w:hAnsiTheme="minorHAnsi"/>
          <w:snapToGrid w:val="0"/>
          <w:sz w:val="22"/>
          <w:szCs w:val="22"/>
        </w:rPr>
        <w:t>i</w:t>
      </w:r>
      <w:r w:rsidRPr="00A75194">
        <w:rPr>
          <w:rFonts w:asciiTheme="minorHAnsi" w:hAnsiTheme="minorHAnsi"/>
          <w:snapToGrid w:val="0"/>
          <w:sz w:val="22"/>
          <w:szCs w:val="22"/>
        </w:rPr>
        <w:t xml:space="preserve"> pro stavební povolení</w:t>
      </w:r>
      <w:r>
        <w:rPr>
          <w:rFonts w:asciiTheme="minorHAnsi" w:hAnsiTheme="minorHAnsi"/>
          <w:snapToGrid w:val="0"/>
          <w:sz w:val="22"/>
          <w:szCs w:val="22"/>
        </w:rPr>
        <w:t xml:space="preserve"> </w:t>
      </w:r>
      <w:r w:rsidRPr="00A75194">
        <w:rPr>
          <w:rFonts w:asciiTheme="minorHAnsi" w:hAnsiTheme="minorHAnsi"/>
          <w:snapToGrid w:val="0"/>
          <w:sz w:val="22"/>
          <w:szCs w:val="22"/>
        </w:rPr>
        <w:t xml:space="preserve">do </w:t>
      </w:r>
      <w:r w:rsidR="00BC5982">
        <w:rPr>
          <w:rFonts w:asciiTheme="minorHAnsi" w:hAnsiTheme="minorHAnsi"/>
          <w:snapToGrid w:val="0"/>
          <w:sz w:val="22"/>
          <w:szCs w:val="22"/>
        </w:rPr>
        <w:t>105</w:t>
      </w:r>
      <w:r>
        <w:rPr>
          <w:rFonts w:asciiTheme="minorHAnsi" w:hAnsiTheme="minorHAnsi"/>
          <w:snapToGrid w:val="0"/>
          <w:sz w:val="22"/>
          <w:szCs w:val="22"/>
        </w:rPr>
        <w:t xml:space="preserve"> dnů po nabytí účinnosti smlouvy</w:t>
      </w:r>
      <w:r w:rsidRPr="00A75194">
        <w:rPr>
          <w:rFonts w:asciiTheme="minorHAnsi" w:hAnsiTheme="minorHAnsi"/>
          <w:snapToGrid w:val="0"/>
          <w:sz w:val="22"/>
          <w:szCs w:val="22"/>
        </w:rPr>
        <w:t>;</w:t>
      </w:r>
    </w:p>
    <w:p w14:paraId="501AB20D" w14:textId="5A53DDE8" w:rsidR="00D63E9F" w:rsidRPr="00A75194" w:rsidRDefault="00D63E9F" w:rsidP="000E32F6">
      <w:pPr>
        <w:pStyle w:val="Textslodst"/>
        <w:numPr>
          <w:ilvl w:val="0"/>
          <w:numId w:val="14"/>
        </w:numPr>
        <w:tabs>
          <w:tab w:val="clear" w:pos="1080"/>
          <w:tab w:val="clear" w:pos="1260"/>
        </w:tabs>
        <w:ind w:left="1434" w:hanging="357"/>
        <w:rPr>
          <w:rFonts w:ascii="Calibri" w:hAnsi="Calibri" w:cs="Calibri"/>
          <w:sz w:val="22"/>
          <w:szCs w:val="22"/>
        </w:rPr>
      </w:pPr>
      <w:r>
        <w:rPr>
          <w:rFonts w:asciiTheme="minorHAnsi" w:hAnsiTheme="minorHAnsi"/>
          <w:snapToGrid w:val="0"/>
          <w:sz w:val="22"/>
          <w:szCs w:val="22"/>
        </w:rPr>
        <w:t>obstarání stavebního povolení bez zbytečného odkladu</w:t>
      </w:r>
      <w:r w:rsidRPr="00A75194">
        <w:rPr>
          <w:rFonts w:asciiTheme="minorHAnsi" w:hAnsiTheme="minorHAnsi" w:cs="Arial"/>
          <w:sz w:val="22"/>
          <w:szCs w:val="22"/>
        </w:rPr>
        <w:t>;</w:t>
      </w:r>
    </w:p>
    <w:p w14:paraId="2B2D8D6B" w14:textId="00D7B7DC" w:rsidR="00D63E9F" w:rsidRPr="0070085E" w:rsidRDefault="00D63E9F" w:rsidP="000E32F6">
      <w:pPr>
        <w:pStyle w:val="Textslodst"/>
        <w:numPr>
          <w:ilvl w:val="0"/>
          <w:numId w:val="14"/>
        </w:numPr>
        <w:tabs>
          <w:tab w:val="clear" w:pos="1080"/>
          <w:tab w:val="clear" w:pos="1260"/>
        </w:tabs>
        <w:ind w:left="1434" w:hanging="357"/>
        <w:rPr>
          <w:rFonts w:ascii="Calibri" w:hAnsi="Calibri" w:cs="Calibri"/>
          <w:sz w:val="22"/>
          <w:szCs w:val="22"/>
        </w:rPr>
      </w:pPr>
      <w:r w:rsidRPr="00A75194">
        <w:rPr>
          <w:rFonts w:asciiTheme="minorHAnsi" w:hAnsiTheme="minorHAnsi" w:cs="Courier New"/>
          <w:sz w:val="22"/>
          <w:szCs w:val="22"/>
        </w:rPr>
        <w:t>dokumentac</w:t>
      </w:r>
      <w:r w:rsidR="0070085E">
        <w:rPr>
          <w:rFonts w:asciiTheme="minorHAnsi" w:hAnsiTheme="minorHAnsi" w:cs="Courier New"/>
          <w:sz w:val="22"/>
          <w:szCs w:val="22"/>
        </w:rPr>
        <w:t>i</w:t>
      </w:r>
      <w:r w:rsidRPr="00A75194">
        <w:rPr>
          <w:rFonts w:asciiTheme="minorHAnsi" w:hAnsiTheme="minorHAnsi" w:cs="Courier New"/>
          <w:sz w:val="22"/>
          <w:szCs w:val="22"/>
        </w:rPr>
        <w:t xml:space="preserve"> pro </w:t>
      </w:r>
      <w:r w:rsidR="0070085E">
        <w:rPr>
          <w:rFonts w:asciiTheme="minorHAnsi" w:hAnsiTheme="minorHAnsi" w:cs="Courier New"/>
          <w:sz w:val="22"/>
          <w:szCs w:val="22"/>
        </w:rPr>
        <w:t xml:space="preserve">výběr zhotovitele stavby </w:t>
      </w:r>
      <w:r w:rsidRPr="00A75194">
        <w:rPr>
          <w:rFonts w:asciiTheme="minorHAnsi" w:hAnsiTheme="minorHAnsi" w:cs="Courier New"/>
          <w:sz w:val="22"/>
          <w:szCs w:val="22"/>
        </w:rPr>
        <w:t xml:space="preserve">do </w:t>
      </w:r>
      <w:r w:rsidR="00BC5982">
        <w:rPr>
          <w:rFonts w:asciiTheme="minorHAnsi" w:hAnsiTheme="minorHAnsi" w:cs="Courier New"/>
          <w:sz w:val="22"/>
          <w:szCs w:val="22"/>
        </w:rPr>
        <w:t>120</w:t>
      </w:r>
      <w:r w:rsidR="0070085E">
        <w:rPr>
          <w:rFonts w:asciiTheme="minorHAnsi" w:hAnsiTheme="minorHAnsi" w:cs="Courier New"/>
          <w:sz w:val="22"/>
          <w:szCs w:val="22"/>
        </w:rPr>
        <w:t xml:space="preserve"> dnů od výzvy objednatele</w:t>
      </w:r>
      <w:r w:rsidRPr="00A75194">
        <w:rPr>
          <w:rFonts w:asciiTheme="minorHAnsi" w:hAnsiTheme="minorHAnsi" w:cs="Arial"/>
          <w:sz w:val="22"/>
          <w:szCs w:val="22"/>
        </w:rPr>
        <w:t>;</w:t>
      </w:r>
    </w:p>
    <w:p w14:paraId="68AF54DC" w14:textId="415A1FB6" w:rsidR="0070085E" w:rsidRPr="00A75194" w:rsidRDefault="0070085E" w:rsidP="000E32F6">
      <w:pPr>
        <w:pStyle w:val="Textslodst"/>
        <w:numPr>
          <w:ilvl w:val="0"/>
          <w:numId w:val="14"/>
        </w:numPr>
        <w:tabs>
          <w:tab w:val="clear" w:pos="1080"/>
          <w:tab w:val="clear" w:pos="1260"/>
        </w:tabs>
        <w:ind w:left="1434" w:hanging="357"/>
        <w:rPr>
          <w:rFonts w:ascii="Calibri" w:hAnsi="Calibri" w:cs="Calibri"/>
          <w:sz w:val="22"/>
          <w:szCs w:val="22"/>
        </w:rPr>
      </w:pPr>
      <w:r>
        <w:rPr>
          <w:rFonts w:asciiTheme="minorHAnsi" w:hAnsiTheme="minorHAnsi" w:cs="Arial"/>
          <w:sz w:val="22"/>
          <w:szCs w:val="22"/>
        </w:rPr>
        <w:t xml:space="preserve">dokumentaci pro výběr dodavatele interiéru a orientačního systému do </w:t>
      </w:r>
      <w:r w:rsidR="00AE0D53">
        <w:rPr>
          <w:rFonts w:asciiTheme="minorHAnsi" w:hAnsiTheme="minorHAnsi" w:cs="Arial"/>
          <w:sz w:val="22"/>
          <w:szCs w:val="22"/>
        </w:rPr>
        <w:t>3</w:t>
      </w:r>
      <w:r>
        <w:rPr>
          <w:rFonts w:asciiTheme="minorHAnsi" w:hAnsiTheme="minorHAnsi" w:cs="Arial"/>
          <w:sz w:val="22"/>
          <w:szCs w:val="22"/>
        </w:rPr>
        <w:t>0 dnů od výzvy objednatele</w:t>
      </w:r>
      <w:r w:rsidRPr="00A75194">
        <w:rPr>
          <w:rFonts w:asciiTheme="minorHAnsi" w:hAnsiTheme="minorHAnsi" w:cs="Arial"/>
          <w:sz w:val="22"/>
          <w:szCs w:val="22"/>
        </w:rPr>
        <w:t>;</w:t>
      </w:r>
      <w:r>
        <w:rPr>
          <w:rFonts w:asciiTheme="minorHAnsi" w:hAnsiTheme="minorHAnsi" w:cs="Arial"/>
          <w:sz w:val="22"/>
          <w:szCs w:val="22"/>
        </w:rPr>
        <w:t xml:space="preserve"> </w:t>
      </w:r>
    </w:p>
    <w:p w14:paraId="0D96FC8B" w14:textId="2700CFE9" w:rsidR="00D63E9F" w:rsidRPr="00A75194" w:rsidRDefault="00D63E9F" w:rsidP="00C202E2">
      <w:pPr>
        <w:pStyle w:val="Textslodst"/>
        <w:numPr>
          <w:ilvl w:val="0"/>
          <w:numId w:val="14"/>
        </w:numPr>
        <w:tabs>
          <w:tab w:val="clear" w:pos="1080"/>
          <w:tab w:val="clear" w:pos="1260"/>
        </w:tabs>
        <w:ind w:left="1434" w:hanging="357"/>
        <w:rPr>
          <w:rFonts w:ascii="Calibri" w:hAnsi="Calibri" w:cs="Calibri"/>
          <w:sz w:val="22"/>
          <w:szCs w:val="22"/>
        </w:rPr>
      </w:pPr>
      <w:r w:rsidRPr="00A75194">
        <w:rPr>
          <w:rFonts w:asciiTheme="minorHAnsi" w:hAnsiTheme="minorHAnsi"/>
          <w:snapToGrid w:val="0"/>
          <w:sz w:val="22"/>
          <w:szCs w:val="22"/>
        </w:rPr>
        <w:t>výkon autorského dozoru bude prováděn po dobu realizace stavby (obvykle od zahájení činnosti zhotovitele stavby do podpisu protokolu o předání a převzetí stavby mezi objednatelem a zhotovitelem stavby</w:t>
      </w:r>
      <w:r>
        <w:rPr>
          <w:rFonts w:asciiTheme="minorHAnsi" w:hAnsiTheme="minorHAnsi"/>
          <w:snapToGrid w:val="0"/>
          <w:sz w:val="22"/>
          <w:szCs w:val="22"/>
        </w:rPr>
        <w:t xml:space="preserve">, </w:t>
      </w:r>
      <w:r w:rsidRPr="00A75194">
        <w:rPr>
          <w:rFonts w:asciiTheme="minorHAnsi" w:hAnsiTheme="minorHAnsi"/>
          <w:snapToGrid w:val="0"/>
          <w:sz w:val="22"/>
          <w:szCs w:val="22"/>
        </w:rPr>
        <w:t xml:space="preserve">nejvýše však celkem po dobu </w:t>
      </w:r>
      <w:r w:rsidR="0070085E">
        <w:rPr>
          <w:rFonts w:asciiTheme="minorHAnsi" w:hAnsiTheme="minorHAnsi"/>
          <w:snapToGrid w:val="0"/>
          <w:sz w:val="22"/>
          <w:szCs w:val="22"/>
        </w:rPr>
        <w:t>3</w:t>
      </w:r>
      <w:r w:rsidRPr="00A75194">
        <w:rPr>
          <w:rFonts w:asciiTheme="minorHAnsi" w:hAnsiTheme="minorHAnsi"/>
          <w:snapToGrid w:val="0"/>
          <w:sz w:val="22"/>
          <w:szCs w:val="22"/>
        </w:rPr>
        <w:t xml:space="preserve"> let</w:t>
      </w:r>
      <w:r>
        <w:rPr>
          <w:rFonts w:asciiTheme="minorHAnsi" w:hAnsiTheme="minorHAnsi"/>
          <w:snapToGrid w:val="0"/>
          <w:sz w:val="22"/>
          <w:szCs w:val="22"/>
        </w:rPr>
        <w:t>)</w:t>
      </w:r>
      <w:r w:rsidRPr="00A75194">
        <w:rPr>
          <w:rFonts w:asciiTheme="minorHAnsi" w:hAnsiTheme="minorHAnsi"/>
          <w:snapToGrid w:val="0"/>
          <w:sz w:val="22"/>
          <w:szCs w:val="22"/>
        </w:rPr>
        <w:t>.</w:t>
      </w:r>
    </w:p>
    <w:p w14:paraId="263FC13D" w14:textId="0F237E8C" w:rsidR="00516315" w:rsidRPr="00D63E9F" w:rsidRDefault="00516315" w:rsidP="00C61111">
      <w:pPr>
        <w:pStyle w:val="Textslodst"/>
        <w:numPr>
          <w:ilvl w:val="0"/>
          <w:numId w:val="18"/>
        </w:numPr>
        <w:tabs>
          <w:tab w:val="clear" w:pos="1080"/>
          <w:tab w:val="clear" w:pos="1260"/>
          <w:tab w:val="left" w:pos="567"/>
          <w:tab w:val="left" w:pos="1077"/>
          <w:tab w:val="left" w:pos="1247"/>
        </w:tabs>
        <w:suppressAutoHyphens/>
        <w:ind w:left="0" w:firstLine="709"/>
        <w:rPr>
          <w:rFonts w:asciiTheme="minorHAnsi" w:hAnsiTheme="minorHAnsi" w:cstheme="minorHAnsi"/>
          <w:sz w:val="22"/>
          <w:szCs w:val="22"/>
        </w:rPr>
      </w:pPr>
      <w:r w:rsidRPr="00D63E9F">
        <w:rPr>
          <w:rFonts w:asciiTheme="minorHAnsi" w:hAnsiTheme="minorHAnsi" w:cs="Arial"/>
          <w:sz w:val="22"/>
          <w:szCs w:val="22"/>
        </w:rPr>
        <w:t>Dílo je zhotovitel povinen předat objednateli</w:t>
      </w:r>
      <w:r w:rsidR="00BD35DD">
        <w:rPr>
          <w:rFonts w:asciiTheme="minorHAnsi" w:hAnsiTheme="minorHAnsi" w:cs="Arial"/>
          <w:sz w:val="22"/>
          <w:szCs w:val="22"/>
        </w:rPr>
        <w:t>:</w:t>
      </w:r>
    </w:p>
    <w:p w14:paraId="76E51114" w14:textId="5FBA75AF" w:rsidR="00516315" w:rsidRPr="00A94D80" w:rsidRDefault="00516315" w:rsidP="000E32F6">
      <w:pPr>
        <w:pStyle w:val="Textslodst"/>
        <w:numPr>
          <w:ilvl w:val="0"/>
          <w:numId w:val="16"/>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v šesti tištěných (papírových) vyhotoveních</w:t>
      </w:r>
      <w:r w:rsidR="00BD35DD">
        <w:rPr>
          <w:rFonts w:asciiTheme="minorHAnsi" w:hAnsiTheme="minorHAnsi" w:cs="Arial"/>
          <w:sz w:val="22"/>
          <w:szCs w:val="22"/>
        </w:rPr>
        <w:t>,</w:t>
      </w:r>
      <w:r w:rsidRPr="00A94D80">
        <w:rPr>
          <w:rFonts w:asciiTheme="minorHAnsi" w:hAnsiTheme="minorHAnsi" w:cs="Arial"/>
          <w:sz w:val="22"/>
          <w:szCs w:val="22"/>
        </w:rPr>
        <w:t xml:space="preserve"> a dále</w:t>
      </w:r>
    </w:p>
    <w:p w14:paraId="4CCD1DC8" w14:textId="77777777" w:rsidR="00516315" w:rsidRPr="00A94D80" w:rsidRDefault="00516315" w:rsidP="000E32F6">
      <w:pPr>
        <w:pStyle w:val="Textslodst"/>
        <w:numPr>
          <w:ilvl w:val="0"/>
          <w:numId w:val="16"/>
        </w:numPr>
        <w:tabs>
          <w:tab w:val="clear" w:pos="1080"/>
          <w:tab w:val="clear" w:pos="1260"/>
        </w:tabs>
        <w:ind w:left="1434" w:hanging="357"/>
        <w:rPr>
          <w:rFonts w:ascii="Calibri" w:hAnsi="Calibri" w:cs="Calibri"/>
          <w:sz w:val="22"/>
          <w:szCs w:val="22"/>
        </w:rPr>
      </w:pPr>
      <w:r w:rsidRPr="00A94D80">
        <w:rPr>
          <w:rFonts w:asciiTheme="minorHAnsi" w:hAnsiTheme="minorHAnsi" w:cs="Arial"/>
          <w:sz w:val="22"/>
          <w:szCs w:val="22"/>
        </w:rPr>
        <w:t>v jednom vyhotovení v elektronické podobě bez omezení úprav na CD, přičemž</w:t>
      </w:r>
    </w:p>
    <w:p w14:paraId="73FC62AF" w14:textId="77777777" w:rsidR="00516315" w:rsidRPr="00A94D80" w:rsidRDefault="00516315" w:rsidP="000E32F6">
      <w:pPr>
        <w:numPr>
          <w:ilvl w:val="1"/>
          <w:numId w:val="15"/>
        </w:numPr>
        <w:ind w:left="1775" w:hanging="357"/>
        <w:jc w:val="both"/>
        <w:rPr>
          <w:rFonts w:asciiTheme="minorHAnsi" w:hAnsiTheme="minorHAnsi" w:cs="Arial"/>
          <w:sz w:val="22"/>
          <w:szCs w:val="22"/>
        </w:rPr>
      </w:pPr>
      <w:r w:rsidRPr="00A94D80">
        <w:rPr>
          <w:rFonts w:asciiTheme="minorHAnsi" w:hAnsiTheme="minorHAnsi" w:cs="Arial"/>
          <w:sz w:val="22"/>
          <w:szCs w:val="22"/>
        </w:rPr>
        <w:t>výkresová dokumentace bude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w:t>
      </w:r>
      <w:proofErr w:type="spellStart"/>
      <w:r w:rsidRPr="00A94D80">
        <w:rPr>
          <w:rFonts w:asciiTheme="minorHAnsi" w:hAnsiTheme="minorHAnsi" w:cs="Arial"/>
          <w:sz w:val="22"/>
          <w:szCs w:val="22"/>
        </w:rPr>
        <w:t>dwg</w:t>
      </w:r>
      <w:proofErr w:type="spellEnd"/>
      <w:r w:rsidRPr="00A94D80">
        <w:rPr>
          <w:rFonts w:asciiTheme="minorHAnsi" w:hAnsiTheme="minorHAnsi" w:cs="Arial"/>
          <w:sz w:val="22"/>
          <w:szCs w:val="22"/>
        </w:rPr>
        <w:t>“ (pro ACAD);</w:t>
      </w:r>
    </w:p>
    <w:p w14:paraId="3462DC65" w14:textId="50633820" w:rsidR="00516315" w:rsidRPr="00A94D80" w:rsidRDefault="00516315" w:rsidP="000E32F6">
      <w:pPr>
        <w:numPr>
          <w:ilvl w:val="1"/>
          <w:numId w:val="15"/>
        </w:numPr>
        <w:ind w:left="1775" w:hanging="357"/>
        <w:jc w:val="both"/>
        <w:rPr>
          <w:rFonts w:asciiTheme="minorHAnsi" w:hAnsiTheme="minorHAnsi" w:cs="Arial"/>
          <w:sz w:val="22"/>
          <w:szCs w:val="22"/>
        </w:rPr>
      </w:pPr>
      <w:r w:rsidRPr="00A94D80">
        <w:rPr>
          <w:rFonts w:asciiTheme="minorHAnsi" w:hAnsiTheme="minorHAnsi" w:cs="Arial"/>
          <w:sz w:val="22"/>
          <w:szCs w:val="22"/>
        </w:rPr>
        <w:t>textové dokumentace budou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„.doc“</w:t>
      </w:r>
      <w:r w:rsidR="00BD35DD">
        <w:rPr>
          <w:rFonts w:asciiTheme="minorHAnsi" w:hAnsiTheme="minorHAnsi" w:cs="Arial"/>
          <w:sz w:val="22"/>
          <w:szCs w:val="22"/>
        </w:rPr>
        <w:t>(.</w:t>
      </w:r>
      <w:proofErr w:type="spellStart"/>
      <w:r w:rsidR="00BD35DD">
        <w:rPr>
          <w:rFonts w:asciiTheme="minorHAnsi" w:hAnsiTheme="minorHAnsi" w:cs="Arial"/>
          <w:sz w:val="22"/>
          <w:szCs w:val="22"/>
        </w:rPr>
        <w:t>docx</w:t>
      </w:r>
      <w:proofErr w:type="spellEnd"/>
      <w:r w:rsidR="00BD35DD">
        <w:rPr>
          <w:rFonts w:asciiTheme="minorHAnsi" w:hAnsiTheme="minorHAnsi" w:cs="Arial"/>
          <w:sz w:val="22"/>
          <w:szCs w:val="22"/>
        </w:rPr>
        <w:t>)</w:t>
      </w:r>
      <w:r w:rsidRPr="00A94D80">
        <w:rPr>
          <w:rFonts w:asciiTheme="minorHAnsi" w:hAnsiTheme="minorHAnsi" w:cs="Arial"/>
          <w:sz w:val="22"/>
          <w:szCs w:val="22"/>
        </w:rPr>
        <w:t>;</w:t>
      </w:r>
    </w:p>
    <w:p w14:paraId="4FADDC3E" w14:textId="6E551067" w:rsidR="00516315" w:rsidRPr="00A94D80" w:rsidRDefault="00516315" w:rsidP="000E32F6">
      <w:pPr>
        <w:numPr>
          <w:ilvl w:val="1"/>
          <w:numId w:val="15"/>
        </w:numPr>
        <w:ind w:left="1775" w:hanging="357"/>
        <w:jc w:val="both"/>
        <w:rPr>
          <w:rFonts w:asciiTheme="minorHAnsi" w:hAnsiTheme="minorHAnsi" w:cs="Arial"/>
          <w:sz w:val="22"/>
          <w:szCs w:val="22"/>
        </w:rPr>
      </w:pPr>
      <w:r w:rsidRPr="00A94D80">
        <w:rPr>
          <w:rFonts w:asciiTheme="minorHAnsi" w:hAnsiTheme="minorHAnsi" w:cs="Arial"/>
          <w:sz w:val="22"/>
          <w:szCs w:val="22"/>
        </w:rPr>
        <w:t>výkaz výměr a rozpočet bude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w:t>
      </w:r>
      <w:proofErr w:type="spellStart"/>
      <w:r w:rsidRPr="00A94D80">
        <w:rPr>
          <w:rFonts w:asciiTheme="minorHAnsi" w:hAnsiTheme="minorHAnsi" w:cs="Arial"/>
          <w:sz w:val="22"/>
          <w:szCs w:val="22"/>
        </w:rPr>
        <w:t>xls</w:t>
      </w:r>
      <w:proofErr w:type="spellEnd"/>
      <w:r w:rsidRPr="00A94D80">
        <w:rPr>
          <w:rFonts w:asciiTheme="minorHAnsi" w:hAnsiTheme="minorHAnsi" w:cs="Arial"/>
          <w:sz w:val="22"/>
          <w:szCs w:val="22"/>
        </w:rPr>
        <w:t>“</w:t>
      </w:r>
      <w:r w:rsidR="00BD35DD">
        <w:rPr>
          <w:rFonts w:asciiTheme="minorHAnsi" w:hAnsiTheme="minorHAnsi" w:cs="Arial"/>
          <w:sz w:val="22"/>
          <w:szCs w:val="22"/>
        </w:rPr>
        <w:t>(.</w:t>
      </w:r>
      <w:proofErr w:type="spellStart"/>
      <w:r w:rsidR="00BD35DD">
        <w:rPr>
          <w:rFonts w:asciiTheme="minorHAnsi" w:hAnsiTheme="minorHAnsi" w:cs="Arial"/>
          <w:sz w:val="22"/>
          <w:szCs w:val="22"/>
        </w:rPr>
        <w:t>xlsx</w:t>
      </w:r>
      <w:proofErr w:type="spellEnd"/>
      <w:r w:rsidR="00BD35DD">
        <w:rPr>
          <w:rFonts w:asciiTheme="minorHAnsi" w:hAnsiTheme="minorHAnsi" w:cs="Arial"/>
          <w:sz w:val="22"/>
          <w:szCs w:val="22"/>
        </w:rPr>
        <w:t>)</w:t>
      </w:r>
      <w:r w:rsidRPr="00A94D80">
        <w:rPr>
          <w:rFonts w:asciiTheme="minorHAnsi" w:hAnsiTheme="minorHAnsi" w:cs="Arial"/>
          <w:sz w:val="22"/>
          <w:szCs w:val="22"/>
        </w:rPr>
        <w:t>;</w:t>
      </w:r>
    </w:p>
    <w:p w14:paraId="5BE71049" w14:textId="77777777" w:rsidR="00516315" w:rsidRPr="00A94D80" w:rsidRDefault="00516315" w:rsidP="000E32F6">
      <w:pPr>
        <w:numPr>
          <w:ilvl w:val="1"/>
          <w:numId w:val="15"/>
        </w:numPr>
        <w:ind w:left="1775" w:hanging="357"/>
        <w:jc w:val="both"/>
        <w:rPr>
          <w:rFonts w:asciiTheme="minorHAnsi" w:hAnsiTheme="minorHAnsi" w:cs="Arial"/>
          <w:sz w:val="22"/>
          <w:szCs w:val="22"/>
        </w:rPr>
      </w:pPr>
      <w:r w:rsidRPr="00A94D80">
        <w:rPr>
          <w:rFonts w:asciiTheme="minorHAnsi" w:hAnsiTheme="minorHAnsi" w:cs="Arial"/>
          <w:sz w:val="22"/>
          <w:szCs w:val="22"/>
        </w:rPr>
        <w:t>obrázkové přílohy ve formátu „.</w:t>
      </w:r>
      <w:proofErr w:type="spellStart"/>
      <w:r w:rsidRPr="00A94D80">
        <w:rPr>
          <w:rFonts w:asciiTheme="minorHAnsi" w:hAnsiTheme="minorHAnsi" w:cs="Arial"/>
          <w:sz w:val="22"/>
          <w:szCs w:val="22"/>
        </w:rPr>
        <w:t>jpg</w:t>
      </w:r>
      <w:proofErr w:type="spellEnd"/>
      <w:r w:rsidRPr="00A94D80">
        <w:rPr>
          <w:rFonts w:asciiTheme="minorHAnsi" w:hAnsiTheme="minorHAnsi" w:cs="Arial"/>
          <w:sz w:val="22"/>
          <w:szCs w:val="22"/>
        </w:rPr>
        <w:t>“.</w:t>
      </w:r>
    </w:p>
    <w:p w14:paraId="451FAE23" w14:textId="0402AB35" w:rsidR="00B8751C" w:rsidRPr="00B8751C" w:rsidRDefault="002817BD" w:rsidP="008641D8">
      <w:pPr>
        <w:pStyle w:val="Textslodst"/>
        <w:numPr>
          <w:ilvl w:val="0"/>
          <w:numId w:val="28"/>
        </w:numPr>
        <w:tabs>
          <w:tab w:val="clear" w:pos="993"/>
        </w:tabs>
        <w:ind w:left="0"/>
        <w:rPr>
          <w:rFonts w:asciiTheme="minorHAnsi" w:hAnsiTheme="minorHAnsi" w:cs="Calibri"/>
          <w:sz w:val="22"/>
          <w:szCs w:val="22"/>
        </w:rPr>
      </w:pPr>
      <w:r>
        <w:rPr>
          <w:rFonts w:asciiTheme="minorHAnsi" w:hAnsiTheme="minorHAnsi" w:cstheme="minorHAnsi"/>
          <w:color w:val="000000" w:themeColor="text1"/>
          <w:sz w:val="22"/>
          <w:szCs w:val="22"/>
        </w:rPr>
        <w:t>Dílčí plnění (etapy) dle čl. II</w:t>
      </w:r>
      <w:r w:rsidR="00050A9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odst. 2, písm. c. a d. z</w:t>
      </w:r>
      <w:r w:rsidR="00B8751C" w:rsidRPr="00B8751C">
        <w:rPr>
          <w:rFonts w:asciiTheme="minorHAnsi" w:hAnsiTheme="minorHAnsi" w:cstheme="minorHAnsi"/>
          <w:color w:val="000000" w:themeColor="text1"/>
          <w:sz w:val="22"/>
          <w:szCs w:val="22"/>
        </w:rPr>
        <w:t xml:space="preserve">hotovitel </w:t>
      </w:r>
      <w:r w:rsidR="00B8751C" w:rsidRPr="00B8751C">
        <w:rPr>
          <w:rFonts w:asciiTheme="minorHAnsi" w:hAnsiTheme="minorHAnsi" w:cstheme="minorHAnsi"/>
          <w:sz w:val="22"/>
          <w:szCs w:val="22"/>
        </w:rPr>
        <w:t xml:space="preserve">provede teprve na základě </w:t>
      </w:r>
      <w:r w:rsidR="00B8751C" w:rsidRPr="00B8751C">
        <w:rPr>
          <w:rFonts w:asciiTheme="minorHAnsi" w:hAnsiTheme="minorHAnsi" w:cstheme="minorHAnsi"/>
          <w:color w:val="000000"/>
          <w:sz w:val="22"/>
          <w:szCs w:val="22"/>
        </w:rPr>
        <w:t xml:space="preserve">písemné výzvy </w:t>
      </w:r>
      <w:r>
        <w:rPr>
          <w:rFonts w:asciiTheme="minorHAnsi" w:hAnsiTheme="minorHAnsi" w:cstheme="minorHAnsi"/>
          <w:color w:val="000000"/>
          <w:sz w:val="22"/>
          <w:szCs w:val="22"/>
        </w:rPr>
        <w:t>o</w:t>
      </w:r>
      <w:r w:rsidR="00B8751C" w:rsidRPr="00B8751C">
        <w:rPr>
          <w:rFonts w:asciiTheme="minorHAnsi" w:hAnsiTheme="minorHAnsi" w:cstheme="minorHAnsi"/>
          <w:color w:val="000000"/>
          <w:sz w:val="22"/>
          <w:szCs w:val="22"/>
        </w:rPr>
        <w:t>bjednatele k jejich provedení.</w:t>
      </w:r>
    </w:p>
    <w:p w14:paraId="4A68B196" w14:textId="206C20F6" w:rsidR="005551DA" w:rsidRPr="005551DA" w:rsidRDefault="005551DA" w:rsidP="00C61111">
      <w:pPr>
        <w:pStyle w:val="Textslodst"/>
        <w:numPr>
          <w:ilvl w:val="0"/>
          <w:numId w:val="28"/>
        </w:numPr>
        <w:tabs>
          <w:tab w:val="clear" w:pos="993"/>
        </w:tabs>
        <w:ind w:left="0"/>
        <w:rPr>
          <w:rFonts w:asciiTheme="minorHAnsi" w:hAnsiTheme="minorHAnsi" w:cs="Calibri"/>
          <w:sz w:val="22"/>
          <w:szCs w:val="22"/>
        </w:rPr>
      </w:pPr>
      <w:r w:rsidRPr="005551DA">
        <w:rPr>
          <w:rFonts w:asciiTheme="minorHAnsi" w:hAnsiTheme="minorHAnsi" w:cstheme="minorHAnsi"/>
          <w:sz w:val="22"/>
          <w:szCs w:val="24"/>
        </w:rPr>
        <w:t xml:space="preserve">Dílo se považuje za řádně provedené řádným dokončením a předáním </w:t>
      </w:r>
      <w:r w:rsidR="00EC0575">
        <w:rPr>
          <w:rFonts w:asciiTheme="minorHAnsi" w:hAnsiTheme="minorHAnsi" w:cstheme="minorHAnsi"/>
          <w:sz w:val="22"/>
          <w:szCs w:val="24"/>
        </w:rPr>
        <w:t xml:space="preserve">posledního dílčího plnění (etapy) </w:t>
      </w:r>
      <w:r w:rsidRPr="005551DA">
        <w:rPr>
          <w:rFonts w:asciiTheme="minorHAnsi" w:hAnsiTheme="minorHAnsi" w:cstheme="minorHAnsi"/>
          <w:sz w:val="22"/>
          <w:szCs w:val="24"/>
        </w:rPr>
        <w:t>objednateli vč</w:t>
      </w:r>
      <w:r>
        <w:rPr>
          <w:rFonts w:asciiTheme="minorHAnsi" w:hAnsiTheme="minorHAnsi" w:cstheme="minorHAnsi"/>
          <w:sz w:val="22"/>
          <w:szCs w:val="24"/>
        </w:rPr>
        <w:t xml:space="preserve">etně </w:t>
      </w:r>
      <w:r w:rsidRPr="005551DA">
        <w:rPr>
          <w:rFonts w:asciiTheme="minorHAnsi" w:hAnsiTheme="minorHAnsi" w:cstheme="minorHAnsi"/>
          <w:sz w:val="22"/>
          <w:szCs w:val="24"/>
        </w:rPr>
        <w:t xml:space="preserve">všech potřebných či vymíněných podkladů a informací. O zvoleném termínu předání </w:t>
      </w:r>
      <w:r w:rsidR="00EC0575">
        <w:rPr>
          <w:rFonts w:asciiTheme="minorHAnsi" w:hAnsiTheme="minorHAnsi" w:cstheme="minorHAnsi"/>
          <w:sz w:val="22"/>
          <w:szCs w:val="24"/>
        </w:rPr>
        <w:t xml:space="preserve">dílčích plnění (etap) </w:t>
      </w:r>
      <w:r w:rsidRPr="005551DA">
        <w:rPr>
          <w:rFonts w:asciiTheme="minorHAnsi" w:hAnsiTheme="minorHAnsi" w:cstheme="minorHAnsi"/>
          <w:sz w:val="22"/>
          <w:szCs w:val="24"/>
        </w:rPr>
        <w:t>informuje zhotovitel objednatele alespoň 3 pracovní dny předem.</w:t>
      </w:r>
    </w:p>
    <w:p w14:paraId="2D71A501" w14:textId="420AB244" w:rsidR="005551DA" w:rsidRPr="00B7311C" w:rsidRDefault="005551DA" w:rsidP="00C61111">
      <w:pPr>
        <w:pStyle w:val="Textslodst"/>
        <w:numPr>
          <w:ilvl w:val="0"/>
          <w:numId w:val="28"/>
        </w:numPr>
        <w:tabs>
          <w:tab w:val="clear" w:pos="993"/>
        </w:tabs>
        <w:ind w:left="0"/>
        <w:rPr>
          <w:rFonts w:asciiTheme="minorHAnsi" w:hAnsiTheme="minorHAnsi" w:cs="Calibri"/>
          <w:sz w:val="22"/>
          <w:szCs w:val="22"/>
        </w:rPr>
      </w:pPr>
      <w:r w:rsidRPr="00B7311C">
        <w:rPr>
          <w:rFonts w:asciiTheme="minorHAnsi" w:hAnsiTheme="minorHAnsi" w:cstheme="minorHAnsi"/>
          <w:sz w:val="22"/>
          <w:szCs w:val="24"/>
        </w:rPr>
        <w:t xml:space="preserve"> </w:t>
      </w:r>
      <w:r w:rsidRPr="00B7311C">
        <w:rPr>
          <w:rFonts w:asciiTheme="minorHAnsi" w:hAnsiTheme="minorHAnsi" w:cs="Calibri"/>
          <w:sz w:val="22"/>
        </w:rPr>
        <w:t>Objednatel není povinen díl</w:t>
      </w:r>
      <w:r w:rsidR="00EC0575" w:rsidRPr="00B7311C">
        <w:rPr>
          <w:rFonts w:asciiTheme="minorHAnsi" w:hAnsiTheme="minorHAnsi" w:cs="Calibri"/>
          <w:sz w:val="22"/>
        </w:rPr>
        <w:t xml:space="preserve">čí plnění (etapu) </w:t>
      </w:r>
      <w:r w:rsidRPr="00B7311C">
        <w:rPr>
          <w:rFonts w:asciiTheme="minorHAnsi" w:hAnsiTheme="minorHAnsi" w:cs="Calibri"/>
          <w:sz w:val="22"/>
        </w:rPr>
        <w:t>převzít, pokud bud</w:t>
      </w:r>
      <w:r w:rsidR="00EC0575" w:rsidRPr="00B7311C">
        <w:rPr>
          <w:rFonts w:asciiTheme="minorHAnsi" w:hAnsiTheme="minorHAnsi" w:cs="Calibri"/>
          <w:sz w:val="22"/>
        </w:rPr>
        <w:t>ou</w:t>
      </w:r>
      <w:r w:rsidRPr="00B7311C">
        <w:rPr>
          <w:rFonts w:asciiTheme="minorHAnsi" w:hAnsiTheme="minorHAnsi" w:cs="Calibri"/>
          <w:sz w:val="22"/>
        </w:rPr>
        <w:t xml:space="preserve"> při jeho předání zjištěny vady znemožňující či omezující jeho řádné užívání, a to až do doby jejich řádného odstranění. O předání díl</w:t>
      </w:r>
      <w:r w:rsidR="00EC0575" w:rsidRPr="00B7311C">
        <w:rPr>
          <w:rFonts w:asciiTheme="minorHAnsi" w:hAnsiTheme="minorHAnsi" w:cs="Calibri"/>
          <w:sz w:val="22"/>
        </w:rPr>
        <w:t xml:space="preserve">čího plnění (etapy) </w:t>
      </w:r>
      <w:r w:rsidRPr="00B7311C">
        <w:rPr>
          <w:rFonts w:asciiTheme="minorHAnsi" w:hAnsiTheme="minorHAnsi" w:cs="Calibri"/>
          <w:sz w:val="22"/>
        </w:rPr>
        <w:t xml:space="preserve">dle této smlouvy se smluvní strany zavazují sepsat příslušný předávací protokol, který musí být oběma smluvními stranami podepsán. </w:t>
      </w:r>
    </w:p>
    <w:p w14:paraId="0B1E2C8D" w14:textId="64B387F3" w:rsidR="00B7311C" w:rsidRPr="000B2AAC" w:rsidRDefault="000B2AAC" w:rsidP="00C61111">
      <w:pPr>
        <w:pStyle w:val="Textslodst"/>
        <w:numPr>
          <w:ilvl w:val="0"/>
          <w:numId w:val="28"/>
        </w:numPr>
        <w:tabs>
          <w:tab w:val="clear" w:pos="993"/>
        </w:tabs>
        <w:ind w:left="0"/>
        <w:rPr>
          <w:rFonts w:asciiTheme="minorHAnsi" w:hAnsiTheme="minorHAnsi" w:cs="Calibri"/>
          <w:sz w:val="22"/>
          <w:szCs w:val="22"/>
        </w:rPr>
      </w:pPr>
      <w:r>
        <w:rPr>
          <w:rFonts w:asciiTheme="minorHAnsi" w:hAnsiTheme="minorHAnsi" w:cs="Calibri"/>
          <w:sz w:val="22"/>
          <w:szCs w:val="22"/>
        </w:rPr>
        <w:t xml:space="preserve">Objednatel </w:t>
      </w:r>
      <w:r w:rsidR="00B7311C" w:rsidRPr="000B2AAC">
        <w:rPr>
          <w:rFonts w:asciiTheme="minorHAnsi" w:hAnsiTheme="minorHAnsi" w:cstheme="minorHAnsi"/>
          <w:sz w:val="22"/>
          <w:szCs w:val="22"/>
        </w:rPr>
        <w:t xml:space="preserve">po předání </w:t>
      </w:r>
      <w:r>
        <w:rPr>
          <w:rFonts w:asciiTheme="minorHAnsi" w:hAnsiTheme="minorHAnsi" w:cstheme="minorHAnsi"/>
          <w:sz w:val="22"/>
          <w:szCs w:val="22"/>
        </w:rPr>
        <w:t xml:space="preserve">dílčího plnění (etapy) </w:t>
      </w:r>
      <w:r w:rsidR="00B7311C" w:rsidRPr="000B2AAC">
        <w:rPr>
          <w:rFonts w:asciiTheme="minorHAnsi" w:hAnsiTheme="minorHAnsi" w:cstheme="minorHAnsi"/>
          <w:sz w:val="22"/>
          <w:szCs w:val="22"/>
        </w:rPr>
        <w:t xml:space="preserve">provede kontrolu zjevných vad. Zjistí-li </w:t>
      </w:r>
      <w:r>
        <w:rPr>
          <w:rFonts w:asciiTheme="minorHAnsi" w:hAnsiTheme="minorHAnsi" w:cstheme="minorHAnsi"/>
          <w:sz w:val="22"/>
          <w:szCs w:val="22"/>
        </w:rPr>
        <w:t>o</w:t>
      </w:r>
      <w:r w:rsidR="00B7311C" w:rsidRPr="000B2AAC">
        <w:rPr>
          <w:rFonts w:asciiTheme="minorHAnsi" w:hAnsiTheme="minorHAnsi" w:cstheme="minorHAnsi"/>
          <w:sz w:val="22"/>
          <w:szCs w:val="22"/>
        </w:rPr>
        <w:t xml:space="preserve">bjednatel, že </w:t>
      </w:r>
      <w:r>
        <w:rPr>
          <w:rFonts w:asciiTheme="minorHAnsi" w:hAnsiTheme="minorHAnsi" w:cstheme="minorHAnsi"/>
          <w:sz w:val="22"/>
          <w:szCs w:val="22"/>
        </w:rPr>
        <w:t xml:space="preserve">dílčí plnění (etapa) </w:t>
      </w:r>
      <w:r w:rsidR="00B7311C" w:rsidRPr="000B2AAC">
        <w:rPr>
          <w:rFonts w:asciiTheme="minorHAnsi" w:hAnsiTheme="minorHAnsi" w:cstheme="minorHAnsi"/>
          <w:sz w:val="22"/>
          <w:szCs w:val="22"/>
        </w:rPr>
        <w:t xml:space="preserve">vykazuje vady, oznámí to nejpozději do 10 pracovních dnů ode </w:t>
      </w:r>
      <w:r w:rsidR="00B7311C" w:rsidRPr="000B2AAC">
        <w:rPr>
          <w:rFonts w:asciiTheme="minorHAnsi" w:hAnsiTheme="minorHAnsi" w:cstheme="minorHAnsi"/>
          <w:sz w:val="22"/>
          <w:szCs w:val="22"/>
        </w:rPr>
        <w:lastRenderedPageBreak/>
        <w:t xml:space="preserve">dne jejího předání </w:t>
      </w:r>
      <w:r>
        <w:rPr>
          <w:rFonts w:asciiTheme="minorHAnsi" w:hAnsiTheme="minorHAnsi" w:cstheme="minorHAnsi"/>
          <w:sz w:val="22"/>
          <w:szCs w:val="22"/>
        </w:rPr>
        <w:t>zh</w:t>
      </w:r>
      <w:r w:rsidR="00B7311C" w:rsidRPr="000B2AAC">
        <w:rPr>
          <w:rFonts w:asciiTheme="minorHAnsi" w:hAnsiTheme="minorHAnsi" w:cstheme="minorHAnsi"/>
          <w:sz w:val="22"/>
          <w:szCs w:val="22"/>
        </w:rPr>
        <w:t xml:space="preserve">otoviteli. </w:t>
      </w:r>
      <w:r>
        <w:rPr>
          <w:rFonts w:asciiTheme="minorHAnsi" w:hAnsiTheme="minorHAnsi" w:cstheme="minorHAnsi"/>
          <w:sz w:val="22"/>
          <w:szCs w:val="22"/>
        </w:rPr>
        <w:t>Po uplynutí této lhůty se m</w:t>
      </w:r>
      <w:r w:rsidR="00B7311C" w:rsidRPr="000B2AAC">
        <w:rPr>
          <w:rFonts w:asciiTheme="minorHAnsi" w:hAnsiTheme="minorHAnsi" w:cstheme="minorHAnsi"/>
          <w:sz w:val="22"/>
          <w:szCs w:val="22"/>
        </w:rPr>
        <w:t xml:space="preserve">á se za to, že </w:t>
      </w:r>
      <w:r>
        <w:rPr>
          <w:rFonts w:asciiTheme="minorHAnsi" w:hAnsiTheme="minorHAnsi" w:cstheme="minorHAnsi"/>
          <w:sz w:val="22"/>
          <w:szCs w:val="22"/>
        </w:rPr>
        <w:t>dílčí plnění (etapa) je o</w:t>
      </w:r>
      <w:r w:rsidR="00B7311C" w:rsidRPr="000B2AAC">
        <w:rPr>
          <w:rFonts w:asciiTheme="minorHAnsi" w:hAnsiTheme="minorHAnsi" w:cstheme="minorHAnsi"/>
          <w:sz w:val="22"/>
          <w:szCs w:val="22"/>
        </w:rPr>
        <w:t>bjednatel</w:t>
      </w:r>
      <w:r>
        <w:rPr>
          <w:rFonts w:asciiTheme="minorHAnsi" w:hAnsiTheme="minorHAnsi" w:cstheme="minorHAnsi"/>
          <w:sz w:val="22"/>
          <w:szCs w:val="22"/>
        </w:rPr>
        <w:t xml:space="preserve">em </w:t>
      </w:r>
      <w:r w:rsidR="00B7311C" w:rsidRPr="000B2AAC">
        <w:rPr>
          <w:rFonts w:asciiTheme="minorHAnsi" w:hAnsiTheme="minorHAnsi" w:cstheme="minorHAnsi"/>
          <w:sz w:val="22"/>
          <w:szCs w:val="22"/>
        </w:rPr>
        <w:t>převzata.</w:t>
      </w:r>
    </w:p>
    <w:p w14:paraId="31F7CBBC" w14:textId="58B6B37C" w:rsidR="000B2AAC" w:rsidRPr="00B7311C" w:rsidRDefault="000B2AAC" w:rsidP="00C61111">
      <w:pPr>
        <w:pStyle w:val="Textslodst"/>
        <w:numPr>
          <w:ilvl w:val="0"/>
          <w:numId w:val="28"/>
        </w:numPr>
        <w:tabs>
          <w:tab w:val="clear" w:pos="993"/>
        </w:tabs>
        <w:ind w:left="0"/>
        <w:rPr>
          <w:rFonts w:asciiTheme="minorHAnsi" w:hAnsiTheme="minorHAnsi" w:cs="Calibri"/>
          <w:sz w:val="22"/>
          <w:szCs w:val="22"/>
        </w:rPr>
      </w:pPr>
      <w:r>
        <w:rPr>
          <w:rFonts w:asciiTheme="minorHAnsi" w:hAnsiTheme="minorHAnsi" w:cs="Calibri"/>
          <w:sz w:val="22"/>
        </w:rPr>
        <w:t>Přebírá-li objednatel dílčí plnění (etapu) s vadami, uvedou smluvní strany v</w:t>
      </w:r>
      <w:r w:rsidRPr="005551DA">
        <w:rPr>
          <w:rFonts w:asciiTheme="minorHAnsi" w:hAnsiTheme="minorHAnsi" w:cs="Calibri"/>
          <w:sz w:val="22"/>
        </w:rPr>
        <w:t xml:space="preserve"> předávacím protokolu veškeré případně zjištěné vady dí</w:t>
      </w:r>
      <w:r>
        <w:rPr>
          <w:rFonts w:asciiTheme="minorHAnsi" w:hAnsiTheme="minorHAnsi" w:cs="Calibri"/>
          <w:sz w:val="22"/>
        </w:rPr>
        <w:t>lčího plnění (etapy)</w:t>
      </w:r>
      <w:r w:rsidRPr="005551DA">
        <w:rPr>
          <w:rFonts w:asciiTheme="minorHAnsi" w:hAnsiTheme="minorHAnsi" w:cs="Calibri"/>
          <w:sz w:val="22"/>
        </w:rPr>
        <w:t>, jakož i lhůt</w:t>
      </w:r>
      <w:r>
        <w:rPr>
          <w:rFonts w:asciiTheme="minorHAnsi" w:hAnsiTheme="minorHAnsi" w:cs="Calibri"/>
          <w:sz w:val="22"/>
        </w:rPr>
        <w:t>u</w:t>
      </w:r>
      <w:r w:rsidRPr="005551DA">
        <w:rPr>
          <w:rFonts w:asciiTheme="minorHAnsi" w:hAnsiTheme="minorHAnsi" w:cs="Calibri"/>
          <w:sz w:val="22"/>
        </w:rPr>
        <w:t xml:space="preserve"> k jejich odstranění a závazek zhotovitele je v dané lhůtě řádně a včas odstranit.</w:t>
      </w:r>
      <w:r>
        <w:rPr>
          <w:rFonts w:asciiTheme="minorHAnsi" w:hAnsiTheme="minorHAnsi" w:cs="Calibri"/>
          <w:sz w:val="22"/>
          <w:szCs w:val="22"/>
        </w:rPr>
        <w:t xml:space="preserve"> </w:t>
      </w:r>
      <w:r w:rsidRPr="005551DA">
        <w:rPr>
          <w:rFonts w:asciiTheme="minorHAnsi" w:hAnsiTheme="minorHAnsi" w:cstheme="minorHAnsi"/>
          <w:sz w:val="22"/>
          <w:szCs w:val="22"/>
        </w:rPr>
        <w:t>Do odstranění vad a nedodělků uvedených v protokolu o předání a převzetí díla není dílo dokončeno.</w:t>
      </w:r>
    </w:p>
    <w:p w14:paraId="7BD3E536" w14:textId="77777777" w:rsidR="009F3328" w:rsidRPr="005551DA" w:rsidRDefault="009F3328" w:rsidP="00C61111">
      <w:pPr>
        <w:pStyle w:val="Textslodst"/>
        <w:numPr>
          <w:ilvl w:val="0"/>
          <w:numId w:val="28"/>
        </w:numPr>
        <w:tabs>
          <w:tab w:val="clear" w:pos="993"/>
        </w:tabs>
        <w:ind w:left="0"/>
        <w:rPr>
          <w:rFonts w:asciiTheme="minorHAnsi" w:hAnsiTheme="minorHAnsi" w:cs="Calibri"/>
          <w:sz w:val="22"/>
          <w:szCs w:val="22"/>
        </w:rPr>
      </w:pPr>
      <w:r w:rsidRPr="00A94D80">
        <w:rPr>
          <w:rFonts w:ascii="Calibri" w:hAnsi="Calibri" w:cs="Calibri"/>
          <w:snapToGrid w:val="0"/>
          <w:sz w:val="22"/>
          <w:szCs w:val="22"/>
        </w:rPr>
        <w:t>Smluvní strany dohodnou přiměřené prodloužení lhůty plnění sjednané touto smlouvou, nebude-li možné práce zahájit nebo v nich pokračovat z důvodů ležících na straně objednatele.</w:t>
      </w:r>
    </w:p>
    <w:p w14:paraId="0B0D3E42" w14:textId="77777777" w:rsidR="006F0E61" w:rsidRPr="00A94D80" w:rsidRDefault="00510604" w:rsidP="00D10EB9">
      <w:pPr>
        <w:pStyle w:val="slolnku"/>
        <w:rPr>
          <w:rFonts w:asciiTheme="majorHAnsi" w:hAnsiTheme="majorHAnsi" w:cs="Calibri"/>
          <w:sz w:val="22"/>
          <w:szCs w:val="22"/>
        </w:rPr>
      </w:pPr>
      <w:r w:rsidRPr="00A94D80">
        <w:rPr>
          <w:rFonts w:asciiTheme="majorHAnsi" w:hAnsiTheme="majorHAnsi" w:cs="Calibri"/>
          <w:sz w:val="22"/>
          <w:szCs w:val="22"/>
        </w:rPr>
        <w:t>V.</w:t>
      </w:r>
    </w:p>
    <w:p w14:paraId="161A2459" w14:textId="77777777" w:rsidR="00613474" w:rsidRPr="00A94D80" w:rsidRDefault="00EC049D"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C</w:t>
      </w:r>
      <w:r w:rsidR="000D51D9" w:rsidRPr="00A94D80">
        <w:rPr>
          <w:rFonts w:asciiTheme="majorHAnsi" w:hAnsiTheme="majorHAnsi" w:cs="Calibri"/>
          <w:sz w:val="22"/>
          <w:szCs w:val="22"/>
        </w:rPr>
        <w:t>ena</w:t>
      </w:r>
      <w:r w:rsidRPr="00A94D80">
        <w:rPr>
          <w:rFonts w:asciiTheme="majorHAnsi" w:hAnsiTheme="majorHAnsi" w:cs="Calibri"/>
          <w:sz w:val="22"/>
          <w:szCs w:val="22"/>
        </w:rPr>
        <w:t xml:space="preserve"> díla</w:t>
      </w:r>
    </w:p>
    <w:p w14:paraId="03F130EB" w14:textId="65239307" w:rsidR="00516315" w:rsidRPr="00A94D80" w:rsidRDefault="00EC049D" w:rsidP="00516315">
      <w:pPr>
        <w:pStyle w:val="Textslodst"/>
        <w:numPr>
          <w:ilvl w:val="0"/>
          <w:numId w:val="7"/>
        </w:numPr>
        <w:rPr>
          <w:rFonts w:ascii="Calibri" w:hAnsi="Calibri" w:cs="Calibri"/>
          <w:sz w:val="22"/>
          <w:szCs w:val="22"/>
        </w:rPr>
      </w:pPr>
      <w:r w:rsidRPr="00A94D80">
        <w:rPr>
          <w:rFonts w:asciiTheme="minorHAnsi" w:hAnsiTheme="minorHAnsi" w:cstheme="minorHAnsi"/>
          <w:sz w:val="22"/>
          <w:szCs w:val="22"/>
        </w:rPr>
        <w:t>Cena díla je stanovena v souladu s nabídkou zhotovitele předloženou v zadávacím řízení, na základě</w:t>
      </w:r>
      <w:r w:rsidR="00FB3082">
        <w:rPr>
          <w:rFonts w:asciiTheme="minorHAnsi" w:hAnsiTheme="minorHAnsi" w:cstheme="minorHAnsi"/>
          <w:sz w:val="22"/>
          <w:szCs w:val="22"/>
        </w:rPr>
        <w:t>,</w:t>
      </w:r>
      <w:r w:rsidRPr="00A94D80">
        <w:rPr>
          <w:rFonts w:asciiTheme="minorHAnsi" w:hAnsiTheme="minorHAnsi" w:cstheme="minorHAnsi"/>
          <w:sz w:val="22"/>
          <w:szCs w:val="22"/>
        </w:rPr>
        <w:t xml:space="preserve"> jehož výsledků byla tato smlouva uzavřena. Sjednaná cena díla je smluvní cenou ve smyslu platných právních předpisů. Smluvní strany sjednávají cenu díla jako cenu pevnou, nepřekročitelnou, která nebude valorizována. </w:t>
      </w:r>
      <w:r w:rsidR="00516315" w:rsidRPr="00A94D80">
        <w:rPr>
          <w:rFonts w:asciiTheme="minorHAnsi" w:hAnsiTheme="minorHAnsi"/>
          <w:sz w:val="22"/>
          <w:szCs w:val="22"/>
        </w:rPr>
        <w:t>V této pevné ceně jsou také započteny veškeré vedlejší náklady zhotovitele.</w:t>
      </w:r>
    </w:p>
    <w:p w14:paraId="56EE5EE4" w14:textId="77777777" w:rsidR="004E28DF" w:rsidRPr="00012ECE" w:rsidRDefault="00516315" w:rsidP="00012ECE">
      <w:pPr>
        <w:pStyle w:val="Textslodst"/>
        <w:numPr>
          <w:ilvl w:val="0"/>
          <w:numId w:val="7"/>
        </w:numPr>
        <w:spacing w:after="120"/>
        <w:rPr>
          <w:rFonts w:ascii="Calibri" w:hAnsi="Calibri" w:cs="Calibri"/>
          <w:sz w:val="22"/>
          <w:szCs w:val="22"/>
        </w:rPr>
      </w:pPr>
      <w:r w:rsidRPr="00A94D80">
        <w:rPr>
          <w:rFonts w:asciiTheme="minorHAnsi" w:hAnsiTheme="minorHAnsi" w:cs="Arial"/>
          <w:sz w:val="22"/>
          <w:szCs w:val="22"/>
        </w:rPr>
        <w:t xml:space="preserve">Celková cena díla </w:t>
      </w:r>
      <w:r w:rsidRPr="00A94D80">
        <w:rPr>
          <w:rFonts w:asciiTheme="minorHAnsi" w:hAnsiTheme="minorHAnsi"/>
          <w:snapToGrid w:val="0"/>
          <w:sz w:val="22"/>
          <w:szCs w:val="22"/>
        </w:rPr>
        <w:t xml:space="preserve">je sjednána pro jednotlivé </w:t>
      </w:r>
      <w:r w:rsidR="004E28DF" w:rsidRPr="00A94D80">
        <w:rPr>
          <w:rFonts w:asciiTheme="minorHAnsi" w:hAnsiTheme="minorHAnsi"/>
          <w:snapToGrid w:val="0"/>
          <w:sz w:val="22"/>
          <w:szCs w:val="22"/>
        </w:rPr>
        <w:t xml:space="preserve">dílčí </w:t>
      </w:r>
      <w:r w:rsidRPr="00A94D80">
        <w:rPr>
          <w:rFonts w:asciiTheme="minorHAnsi" w:hAnsiTheme="minorHAnsi"/>
          <w:snapToGrid w:val="0"/>
          <w:sz w:val="22"/>
          <w:szCs w:val="22"/>
        </w:rPr>
        <w:t xml:space="preserve">plnění </w:t>
      </w:r>
      <w:r w:rsidR="004E28DF" w:rsidRPr="00A94D80">
        <w:rPr>
          <w:rFonts w:asciiTheme="minorHAnsi" w:hAnsiTheme="minorHAnsi"/>
          <w:snapToGrid w:val="0"/>
          <w:sz w:val="22"/>
          <w:szCs w:val="22"/>
        </w:rPr>
        <w:t xml:space="preserve">(etapy) </w:t>
      </w:r>
      <w:r w:rsidRPr="00A94D80">
        <w:rPr>
          <w:rFonts w:asciiTheme="minorHAnsi" w:hAnsiTheme="minorHAnsi"/>
          <w:snapToGrid w:val="0"/>
          <w:sz w:val="22"/>
          <w:szCs w:val="22"/>
        </w:rPr>
        <w:t>díla takto:</w:t>
      </w:r>
    </w:p>
    <w:tbl>
      <w:tblPr>
        <w:tblW w:w="8931" w:type="dxa"/>
        <w:tblInd w:w="70" w:type="dxa"/>
        <w:tblLayout w:type="fixed"/>
        <w:tblCellMar>
          <w:left w:w="70" w:type="dxa"/>
          <w:right w:w="70" w:type="dxa"/>
        </w:tblCellMar>
        <w:tblLook w:val="0000" w:firstRow="0" w:lastRow="0" w:firstColumn="0" w:lastColumn="0" w:noHBand="0" w:noVBand="0"/>
      </w:tblPr>
      <w:tblGrid>
        <w:gridCol w:w="4678"/>
        <w:gridCol w:w="1417"/>
        <w:gridCol w:w="1418"/>
        <w:gridCol w:w="1418"/>
      </w:tblGrid>
      <w:tr w:rsidR="00516315" w:rsidRPr="00A94D80" w14:paraId="00CD88ED" w14:textId="77777777" w:rsidTr="004E28DF">
        <w:trPr>
          <w:trHeight w:val="610"/>
        </w:trPr>
        <w:tc>
          <w:tcPr>
            <w:tcW w:w="4678" w:type="dxa"/>
            <w:tcBorders>
              <w:top w:val="single" w:sz="4" w:space="0" w:color="auto"/>
              <w:left w:val="single" w:sz="4" w:space="0" w:color="auto"/>
              <w:bottom w:val="double" w:sz="4" w:space="0" w:color="auto"/>
              <w:right w:val="single" w:sz="4" w:space="0" w:color="auto"/>
            </w:tcBorders>
            <w:shd w:val="clear" w:color="auto" w:fill="auto"/>
            <w:vAlign w:val="center"/>
          </w:tcPr>
          <w:p w14:paraId="11BB4186" w14:textId="77777777" w:rsidR="00516315" w:rsidRPr="00A94D80" w:rsidRDefault="008F6A81" w:rsidP="008F6A81">
            <w:pPr>
              <w:rPr>
                <w:rFonts w:asciiTheme="minorHAnsi" w:hAnsiTheme="minorHAnsi" w:cs="Arial"/>
                <w:b/>
                <w:bCs/>
                <w:sz w:val="22"/>
                <w:szCs w:val="22"/>
              </w:rPr>
            </w:pPr>
            <w:r w:rsidRPr="00A94D80">
              <w:rPr>
                <w:rFonts w:asciiTheme="minorHAnsi" w:hAnsiTheme="minorHAnsi" w:cs="Arial"/>
                <w:b/>
                <w:bCs/>
                <w:sz w:val="22"/>
                <w:szCs w:val="22"/>
              </w:rPr>
              <w:t>Dílčí plnění (etapa) díla</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57CD6C59" w14:textId="77777777"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Kč bez DPH</w:t>
            </w:r>
          </w:p>
        </w:tc>
        <w:tc>
          <w:tcPr>
            <w:tcW w:w="1418" w:type="dxa"/>
            <w:tcBorders>
              <w:top w:val="single" w:sz="4" w:space="0" w:color="auto"/>
              <w:left w:val="nil"/>
              <w:bottom w:val="double" w:sz="4" w:space="0" w:color="auto"/>
              <w:right w:val="single" w:sz="4" w:space="0" w:color="auto"/>
            </w:tcBorders>
            <w:shd w:val="clear" w:color="auto" w:fill="auto"/>
            <w:noWrap/>
            <w:vAlign w:val="center"/>
          </w:tcPr>
          <w:p w14:paraId="7EC274C9" w14:textId="77777777"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 xml:space="preserve">DPH </w:t>
            </w:r>
            <w:proofErr w:type="gramStart"/>
            <w:r w:rsidRPr="00A94D80">
              <w:rPr>
                <w:rFonts w:asciiTheme="minorHAnsi" w:hAnsiTheme="minorHAnsi" w:cs="Arial"/>
                <w:b/>
                <w:bCs/>
                <w:sz w:val="22"/>
                <w:szCs w:val="22"/>
              </w:rPr>
              <w:t>21%</w:t>
            </w:r>
            <w:proofErr w:type="gramEnd"/>
          </w:p>
        </w:tc>
        <w:tc>
          <w:tcPr>
            <w:tcW w:w="1418" w:type="dxa"/>
            <w:tcBorders>
              <w:top w:val="single" w:sz="4" w:space="0" w:color="auto"/>
              <w:left w:val="nil"/>
              <w:bottom w:val="double" w:sz="4" w:space="0" w:color="auto"/>
              <w:right w:val="single" w:sz="4" w:space="0" w:color="auto"/>
            </w:tcBorders>
            <w:shd w:val="clear" w:color="auto" w:fill="auto"/>
            <w:noWrap/>
            <w:vAlign w:val="center"/>
          </w:tcPr>
          <w:p w14:paraId="050736CA" w14:textId="77777777"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Kč vč. DPH</w:t>
            </w:r>
          </w:p>
        </w:tc>
      </w:tr>
      <w:tr w:rsidR="00012ECE" w:rsidRPr="00A94D80" w14:paraId="49CDBB38" w14:textId="77777777" w:rsidTr="004E28DF">
        <w:trPr>
          <w:trHeight w:val="508"/>
        </w:trPr>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14:paraId="680A9FA5" w14:textId="132FB948" w:rsidR="00012ECE" w:rsidRPr="00A94D80" w:rsidRDefault="006C727B" w:rsidP="006C727B">
            <w:pPr>
              <w:rPr>
                <w:rFonts w:asciiTheme="minorHAnsi" w:hAnsiTheme="minorHAnsi" w:cs="Courier New"/>
                <w:sz w:val="22"/>
                <w:szCs w:val="22"/>
              </w:rPr>
            </w:pPr>
            <w:permStart w:id="431248236" w:edGrp="everyone" w:colFirst="1" w:colLast="1"/>
            <w:permStart w:id="1769034025" w:edGrp="everyone" w:colFirst="2" w:colLast="2"/>
            <w:permStart w:id="566849817" w:edGrp="everyone" w:colFirst="3" w:colLast="3"/>
            <w:r>
              <w:rPr>
                <w:rFonts w:asciiTheme="minorHAnsi" w:hAnsiTheme="minorHAnsi" w:cs="Courier New"/>
                <w:sz w:val="22"/>
                <w:szCs w:val="22"/>
              </w:rPr>
              <w:t>Zajištění vstupních podkladů</w:t>
            </w:r>
          </w:p>
        </w:tc>
        <w:tc>
          <w:tcPr>
            <w:tcW w:w="1417" w:type="dxa"/>
            <w:tcBorders>
              <w:top w:val="nil"/>
              <w:left w:val="nil"/>
              <w:bottom w:val="single" w:sz="4" w:space="0" w:color="auto"/>
              <w:right w:val="single" w:sz="4" w:space="0" w:color="auto"/>
            </w:tcBorders>
            <w:shd w:val="clear" w:color="auto" w:fill="auto"/>
            <w:noWrap/>
            <w:vAlign w:val="center"/>
          </w:tcPr>
          <w:p w14:paraId="7A9B7BF1" w14:textId="04CB618F" w:rsidR="00012ECE"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39EED3A6" w14:textId="6DB14EA6" w:rsidR="00012ECE"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1A3A4DF7" w14:textId="31F85FD3" w:rsidR="00012ECE"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516315" w:rsidRPr="00A94D80" w14:paraId="09F04D31" w14:textId="77777777" w:rsidTr="00012ECE">
        <w:trPr>
          <w:trHeight w:val="5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4943FE9" w14:textId="77777777" w:rsidR="00516315" w:rsidRPr="00A94D80" w:rsidRDefault="00516315" w:rsidP="004E28DF">
            <w:pPr>
              <w:rPr>
                <w:rFonts w:asciiTheme="minorHAnsi" w:hAnsiTheme="minorHAnsi" w:cs="Courier New"/>
                <w:sz w:val="22"/>
                <w:szCs w:val="22"/>
              </w:rPr>
            </w:pPr>
            <w:permStart w:id="1140544795" w:edGrp="everyone" w:colFirst="1" w:colLast="1"/>
            <w:permStart w:id="1055468347" w:edGrp="everyone" w:colFirst="2" w:colLast="2"/>
            <w:permStart w:id="784348748" w:edGrp="everyone" w:colFirst="3" w:colLast="3"/>
            <w:permEnd w:id="431248236"/>
            <w:permEnd w:id="1769034025"/>
            <w:permEnd w:id="566849817"/>
            <w:r w:rsidRPr="00A94D80">
              <w:rPr>
                <w:rFonts w:asciiTheme="minorHAnsi" w:hAnsiTheme="minorHAnsi" w:cs="Courier New"/>
                <w:sz w:val="22"/>
                <w:szCs w:val="22"/>
              </w:rPr>
              <w:t>Dokumentace pro stavební povolení</w:t>
            </w:r>
          </w:p>
        </w:tc>
        <w:tc>
          <w:tcPr>
            <w:tcW w:w="1417" w:type="dxa"/>
            <w:tcBorders>
              <w:top w:val="nil"/>
              <w:left w:val="nil"/>
              <w:bottom w:val="single" w:sz="4" w:space="0" w:color="auto"/>
              <w:right w:val="single" w:sz="4" w:space="0" w:color="auto"/>
            </w:tcBorders>
            <w:shd w:val="clear" w:color="auto" w:fill="auto"/>
            <w:noWrap/>
            <w:vAlign w:val="center"/>
          </w:tcPr>
          <w:p w14:paraId="7664D569" w14:textId="7EEB8433"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155C2272" w14:textId="15A3226B"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0AA2284A" w14:textId="17354CF8"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516315" w:rsidRPr="00A94D80" w14:paraId="604BBBA1" w14:textId="77777777" w:rsidTr="004E28DF">
        <w:trPr>
          <w:trHeight w:val="508"/>
        </w:trPr>
        <w:tc>
          <w:tcPr>
            <w:tcW w:w="4678" w:type="dxa"/>
            <w:tcBorders>
              <w:top w:val="nil"/>
              <w:left w:val="single" w:sz="4" w:space="0" w:color="auto"/>
              <w:bottom w:val="single" w:sz="4" w:space="0" w:color="auto"/>
              <w:right w:val="single" w:sz="4" w:space="0" w:color="auto"/>
            </w:tcBorders>
            <w:shd w:val="clear" w:color="auto" w:fill="auto"/>
            <w:vAlign w:val="center"/>
          </w:tcPr>
          <w:p w14:paraId="62CE0E04" w14:textId="77777777" w:rsidR="00516315" w:rsidRPr="00A94D80" w:rsidRDefault="00516315" w:rsidP="007330EF">
            <w:pPr>
              <w:rPr>
                <w:rFonts w:asciiTheme="minorHAnsi" w:hAnsiTheme="minorHAnsi" w:cs="Courier New"/>
                <w:sz w:val="22"/>
                <w:szCs w:val="22"/>
              </w:rPr>
            </w:pPr>
            <w:permStart w:id="111488406" w:edGrp="everyone" w:colFirst="1" w:colLast="1"/>
            <w:permStart w:id="1345334062" w:edGrp="everyone" w:colFirst="2" w:colLast="2"/>
            <w:permStart w:id="1471942718" w:edGrp="everyone" w:colFirst="3" w:colLast="3"/>
            <w:permEnd w:id="1140544795"/>
            <w:permEnd w:id="1055468347"/>
            <w:permEnd w:id="784348748"/>
            <w:r w:rsidRPr="00A94D80">
              <w:rPr>
                <w:rFonts w:asciiTheme="minorHAnsi" w:hAnsiTheme="minorHAnsi" w:cs="Courier New"/>
                <w:sz w:val="22"/>
                <w:szCs w:val="22"/>
              </w:rPr>
              <w:t xml:space="preserve">Obstarání stavebního povolení </w:t>
            </w:r>
          </w:p>
        </w:tc>
        <w:tc>
          <w:tcPr>
            <w:tcW w:w="1417" w:type="dxa"/>
            <w:tcBorders>
              <w:top w:val="nil"/>
              <w:left w:val="nil"/>
              <w:bottom w:val="single" w:sz="4" w:space="0" w:color="auto"/>
              <w:right w:val="single" w:sz="4" w:space="0" w:color="auto"/>
            </w:tcBorders>
            <w:shd w:val="clear" w:color="auto" w:fill="auto"/>
            <w:noWrap/>
            <w:vAlign w:val="center"/>
          </w:tcPr>
          <w:p w14:paraId="15FC98A8" w14:textId="2E77CCCC"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16791969" w14:textId="33241003"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3ED08359" w14:textId="7A0BD47D"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516315" w:rsidRPr="00A94D80" w14:paraId="282B8027" w14:textId="77777777" w:rsidTr="004E28DF">
        <w:trPr>
          <w:trHeight w:val="5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46A0892" w14:textId="09BB853B" w:rsidR="00516315" w:rsidRPr="00A94D80" w:rsidRDefault="00516315" w:rsidP="006C727B">
            <w:pPr>
              <w:rPr>
                <w:rFonts w:asciiTheme="minorHAnsi" w:hAnsiTheme="minorHAnsi" w:cs="Courier New"/>
                <w:sz w:val="22"/>
                <w:szCs w:val="22"/>
              </w:rPr>
            </w:pPr>
            <w:permStart w:id="1549864212" w:edGrp="everyone" w:colFirst="1" w:colLast="1"/>
            <w:permStart w:id="1648834629" w:edGrp="everyone" w:colFirst="2" w:colLast="2"/>
            <w:permStart w:id="432342887" w:edGrp="everyone" w:colFirst="3" w:colLast="3"/>
            <w:permEnd w:id="111488406"/>
            <w:permEnd w:id="1345334062"/>
            <w:permEnd w:id="1471942718"/>
            <w:r w:rsidRPr="00A94D80">
              <w:rPr>
                <w:rFonts w:asciiTheme="minorHAnsi" w:hAnsiTheme="minorHAnsi" w:cs="Courier New"/>
                <w:sz w:val="22"/>
                <w:szCs w:val="22"/>
              </w:rPr>
              <w:t xml:space="preserve">Dokumentace pro </w:t>
            </w:r>
            <w:r w:rsidR="006C727B">
              <w:rPr>
                <w:rFonts w:asciiTheme="minorHAnsi" w:hAnsiTheme="minorHAnsi" w:cs="Courier New"/>
                <w:sz w:val="22"/>
                <w:szCs w:val="22"/>
              </w:rPr>
              <w:t>výběr zhotovitele</w:t>
            </w:r>
            <w:r w:rsidRPr="00A94D80">
              <w:rPr>
                <w:rFonts w:asciiTheme="minorHAnsi" w:hAnsiTheme="minorHAnsi" w:cs="Courier New"/>
                <w:sz w:val="22"/>
                <w:szCs w:val="22"/>
              </w:rPr>
              <w:t xml:space="preserve"> stavby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D7B743" w14:textId="13A110DA"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89E403C" w14:textId="5E95DC66"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130ECC" w14:textId="3EA674DE"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6C727B" w:rsidRPr="00A94D80" w14:paraId="007B47DE" w14:textId="77777777" w:rsidTr="004E28DF">
        <w:trPr>
          <w:trHeight w:val="5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FB40FD" w14:textId="21F3CF9E" w:rsidR="006C727B" w:rsidRPr="00A94D80" w:rsidRDefault="006C727B" w:rsidP="006C727B">
            <w:pPr>
              <w:rPr>
                <w:rFonts w:asciiTheme="minorHAnsi" w:hAnsiTheme="minorHAnsi" w:cs="Courier New"/>
                <w:sz w:val="22"/>
                <w:szCs w:val="22"/>
              </w:rPr>
            </w:pPr>
            <w:permStart w:id="1527201894" w:edGrp="everyone" w:colFirst="1" w:colLast="1"/>
            <w:permStart w:id="499802752" w:edGrp="everyone" w:colFirst="2" w:colLast="2"/>
            <w:permStart w:id="885749028" w:edGrp="everyone" w:colFirst="3" w:colLast="3"/>
            <w:permEnd w:id="1549864212"/>
            <w:permEnd w:id="1648834629"/>
            <w:permEnd w:id="432342887"/>
            <w:r>
              <w:rPr>
                <w:rFonts w:asciiTheme="minorHAnsi" w:hAnsiTheme="minorHAnsi" w:cs="Courier New"/>
                <w:sz w:val="22"/>
                <w:szCs w:val="22"/>
              </w:rPr>
              <w:t>Dokumentace pro výběr dodavatele interiérů a orientačního systému</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3F8E9AD" w14:textId="6CC5DEEA" w:rsidR="006C727B"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295B6D" w14:textId="6D917365" w:rsidR="006C727B"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A54CAD" w14:textId="0D29B926" w:rsidR="006C727B"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516315" w:rsidRPr="00A94D80" w14:paraId="3DA57137" w14:textId="77777777" w:rsidTr="004E28DF">
        <w:trPr>
          <w:trHeight w:val="508"/>
        </w:trPr>
        <w:tc>
          <w:tcPr>
            <w:tcW w:w="4678" w:type="dxa"/>
            <w:tcBorders>
              <w:top w:val="single" w:sz="4" w:space="0" w:color="auto"/>
              <w:left w:val="single" w:sz="4" w:space="0" w:color="auto"/>
              <w:bottom w:val="double" w:sz="4" w:space="0" w:color="auto"/>
              <w:right w:val="single" w:sz="4" w:space="0" w:color="auto"/>
            </w:tcBorders>
            <w:shd w:val="clear" w:color="auto" w:fill="auto"/>
            <w:vAlign w:val="center"/>
          </w:tcPr>
          <w:p w14:paraId="27E01C0E" w14:textId="77777777" w:rsidR="00516315" w:rsidRPr="00A94D80" w:rsidRDefault="00516315" w:rsidP="007330EF">
            <w:pPr>
              <w:rPr>
                <w:rFonts w:asciiTheme="minorHAnsi" w:hAnsiTheme="minorHAnsi" w:cs="Courier New"/>
                <w:sz w:val="22"/>
                <w:szCs w:val="22"/>
              </w:rPr>
            </w:pPr>
            <w:permStart w:id="589760209" w:edGrp="everyone" w:colFirst="1" w:colLast="1"/>
            <w:permStart w:id="1417561171" w:edGrp="everyone" w:colFirst="2" w:colLast="2"/>
            <w:permStart w:id="1249131869" w:edGrp="everyone" w:colFirst="3" w:colLast="3"/>
            <w:permEnd w:id="1527201894"/>
            <w:permEnd w:id="499802752"/>
            <w:permEnd w:id="885749028"/>
            <w:r w:rsidRPr="00A94D80">
              <w:rPr>
                <w:rFonts w:asciiTheme="minorHAnsi" w:hAnsiTheme="minorHAnsi" w:cs="Courier New"/>
                <w:sz w:val="22"/>
                <w:szCs w:val="22"/>
              </w:rPr>
              <w:t>Autorský dozor</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5BA10E4A" w14:textId="1558E1D6"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double" w:sz="4" w:space="0" w:color="auto"/>
              <w:right w:val="single" w:sz="4" w:space="0" w:color="auto"/>
            </w:tcBorders>
            <w:shd w:val="clear" w:color="auto" w:fill="auto"/>
            <w:noWrap/>
            <w:vAlign w:val="center"/>
          </w:tcPr>
          <w:p w14:paraId="4CAE187B" w14:textId="7A9871E9"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c>
          <w:tcPr>
            <w:tcW w:w="1418" w:type="dxa"/>
            <w:tcBorders>
              <w:top w:val="single" w:sz="4" w:space="0" w:color="auto"/>
              <w:left w:val="nil"/>
              <w:bottom w:val="double" w:sz="4" w:space="0" w:color="auto"/>
              <w:right w:val="single" w:sz="4" w:space="0" w:color="auto"/>
            </w:tcBorders>
            <w:shd w:val="clear" w:color="auto" w:fill="auto"/>
            <w:noWrap/>
            <w:vAlign w:val="center"/>
          </w:tcPr>
          <w:p w14:paraId="4DEDFA3A" w14:textId="57453984" w:rsidR="00516315" w:rsidRPr="00A41CDE" w:rsidRDefault="00A41CDE" w:rsidP="007330EF">
            <w:pPr>
              <w:jc w:val="right"/>
              <w:rPr>
                <w:rFonts w:asciiTheme="minorHAnsi" w:hAnsiTheme="minorHAnsi" w:cs="Tahoma"/>
                <w:sz w:val="22"/>
                <w:szCs w:val="22"/>
                <w:highlight w:val="yellow"/>
              </w:rPr>
            </w:pPr>
            <w:proofErr w:type="spellStart"/>
            <w:r>
              <w:rPr>
                <w:rFonts w:asciiTheme="minorHAnsi" w:hAnsiTheme="minorHAnsi" w:cs="Tahoma"/>
                <w:sz w:val="22"/>
                <w:szCs w:val="22"/>
                <w:highlight w:val="yellow"/>
              </w:rPr>
              <w:t>xxx</w:t>
            </w:r>
            <w:proofErr w:type="spellEnd"/>
          </w:p>
        </w:tc>
      </w:tr>
      <w:tr w:rsidR="00516315" w:rsidRPr="00A94D80" w14:paraId="534FC83A" w14:textId="77777777" w:rsidTr="004E28DF">
        <w:trPr>
          <w:trHeight w:val="508"/>
        </w:trPr>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14:paraId="0EF52546" w14:textId="77777777" w:rsidR="00516315" w:rsidRPr="00A94D80" w:rsidRDefault="00516315" w:rsidP="007330EF">
            <w:pPr>
              <w:rPr>
                <w:rFonts w:asciiTheme="minorHAnsi" w:hAnsiTheme="minorHAnsi"/>
                <w:b/>
                <w:sz w:val="22"/>
                <w:szCs w:val="22"/>
              </w:rPr>
            </w:pPr>
            <w:permStart w:id="689534711" w:edGrp="everyone" w:colFirst="1" w:colLast="1"/>
            <w:permStart w:id="1196576981" w:edGrp="everyone" w:colFirst="2" w:colLast="2"/>
            <w:permStart w:id="657544051" w:edGrp="everyone" w:colFirst="3" w:colLast="3"/>
            <w:permEnd w:id="589760209"/>
            <w:permEnd w:id="1417561171"/>
            <w:permEnd w:id="1249131869"/>
            <w:r w:rsidRPr="00A94D80">
              <w:rPr>
                <w:rFonts w:asciiTheme="minorHAnsi" w:hAnsiTheme="minorHAnsi"/>
                <w:b/>
                <w:sz w:val="22"/>
                <w:szCs w:val="22"/>
              </w:rPr>
              <w:t>Celková cena díla</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6DA39D2F" w14:textId="73CC938C" w:rsidR="00516315" w:rsidRPr="00A41CDE" w:rsidRDefault="00A41CDE" w:rsidP="007330EF">
            <w:pPr>
              <w:jc w:val="right"/>
              <w:rPr>
                <w:rFonts w:asciiTheme="minorHAnsi" w:hAnsiTheme="minorHAnsi" w:cs="Tahoma"/>
                <w:b/>
                <w:sz w:val="22"/>
                <w:szCs w:val="22"/>
                <w:highlight w:val="yellow"/>
              </w:rPr>
            </w:pPr>
            <w:proofErr w:type="spellStart"/>
            <w:r>
              <w:rPr>
                <w:rFonts w:asciiTheme="minorHAnsi" w:hAnsiTheme="minorHAnsi" w:cs="Tahoma"/>
                <w:b/>
                <w:sz w:val="22"/>
                <w:szCs w:val="22"/>
                <w:highlight w:val="yellow"/>
              </w:rPr>
              <w:t>xxx</w:t>
            </w:r>
            <w:proofErr w:type="spellEnd"/>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38D1FB1A" w14:textId="146F038C" w:rsidR="00516315" w:rsidRPr="00A41CDE" w:rsidRDefault="00A41CDE" w:rsidP="007330EF">
            <w:pPr>
              <w:jc w:val="right"/>
              <w:rPr>
                <w:rFonts w:asciiTheme="minorHAnsi" w:hAnsiTheme="minorHAnsi" w:cs="Tahoma"/>
                <w:b/>
                <w:sz w:val="22"/>
                <w:szCs w:val="22"/>
                <w:highlight w:val="yellow"/>
              </w:rPr>
            </w:pPr>
            <w:proofErr w:type="spellStart"/>
            <w:r>
              <w:rPr>
                <w:rFonts w:asciiTheme="minorHAnsi" w:hAnsiTheme="minorHAnsi" w:cs="Tahoma"/>
                <w:b/>
                <w:sz w:val="22"/>
                <w:szCs w:val="22"/>
                <w:highlight w:val="yellow"/>
              </w:rPr>
              <w:t>xxx</w:t>
            </w:r>
            <w:proofErr w:type="spellEnd"/>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6A9AE4FE" w14:textId="7E1C279D" w:rsidR="00516315" w:rsidRPr="00A41CDE" w:rsidRDefault="00A41CDE" w:rsidP="007330EF">
            <w:pPr>
              <w:jc w:val="right"/>
              <w:rPr>
                <w:rFonts w:asciiTheme="minorHAnsi" w:hAnsiTheme="minorHAnsi" w:cs="Tahoma"/>
                <w:b/>
                <w:sz w:val="22"/>
                <w:szCs w:val="22"/>
                <w:highlight w:val="yellow"/>
              </w:rPr>
            </w:pPr>
            <w:proofErr w:type="spellStart"/>
            <w:r>
              <w:rPr>
                <w:rFonts w:asciiTheme="minorHAnsi" w:hAnsiTheme="minorHAnsi" w:cs="Tahoma"/>
                <w:b/>
                <w:sz w:val="22"/>
                <w:szCs w:val="22"/>
                <w:highlight w:val="yellow"/>
              </w:rPr>
              <w:t>xxx</w:t>
            </w:r>
            <w:proofErr w:type="spellEnd"/>
          </w:p>
        </w:tc>
      </w:tr>
    </w:tbl>
    <w:permEnd w:id="689534711"/>
    <w:permEnd w:id="1196576981"/>
    <w:permEnd w:id="657544051"/>
    <w:p w14:paraId="36C13EC0" w14:textId="610F7763" w:rsidR="00516315" w:rsidRPr="00A94D80" w:rsidRDefault="00516315" w:rsidP="00D10EB9">
      <w:pPr>
        <w:spacing w:before="120" w:after="120"/>
        <w:jc w:val="both"/>
        <w:rPr>
          <w:rFonts w:asciiTheme="minorHAnsi" w:hAnsiTheme="minorHAnsi" w:cs="Arial"/>
          <w:snapToGrid w:val="0"/>
          <w:sz w:val="22"/>
          <w:szCs w:val="22"/>
        </w:rPr>
      </w:pPr>
      <w:r w:rsidRPr="00A94D80">
        <w:rPr>
          <w:rFonts w:asciiTheme="minorHAnsi" w:hAnsiTheme="minorHAnsi" w:cs="Arial"/>
          <w:snapToGrid w:val="0"/>
          <w:sz w:val="22"/>
          <w:szCs w:val="22"/>
        </w:rPr>
        <w:t xml:space="preserve">(slovy: </w:t>
      </w:r>
      <w:permStart w:id="1611278964" w:edGrp="everyone"/>
      <w:proofErr w:type="spellStart"/>
      <w:r w:rsidR="00A41CDE" w:rsidRPr="00A41CDE">
        <w:rPr>
          <w:rFonts w:asciiTheme="minorHAnsi" w:hAnsiTheme="minorHAnsi" w:cs="Arial"/>
          <w:snapToGrid w:val="0"/>
          <w:sz w:val="22"/>
          <w:szCs w:val="22"/>
          <w:highlight w:val="yellow"/>
        </w:rPr>
        <w:t>xxx</w:t>
      </w:r>
      <w:proofErr w:type="spellEnd"/>
      <w:r w:rsidR="008F6A81" w:rsidRPr="00A94D80">
        <w:rPr>
          <w:rFonts w:asciiTheme="minorHAnsi" w:hAnsiTheme="minorHAnsi" w:cs="Arial"/>
          <w:snapToGrid w:val="0"/>
          <w:sz w:val="22"/>
          <w:szCs w:val="22"/>
        </w:rPr>
        <w:t xml:space="preserve"> </w:t>
      </w:r>
      <w:r w:rsidRPr="00A94D80">
        <w:rPr>
          <w:rFonts w:asciiTheme="minorHAnsi" w:hAnsiTheme="minorHAnsi" w:cs="Arial"/>
          <w:snapToGrid w:val="0"/>
          <w:sz w:val="22"/>
          <w:szCs w:val="22"/>
        </w:rPr>
        <w:t xml:space="preserve">korun českých </w:t>
      </w:r>
      <w:permEnd w:id="1611278964"/>
      <w:r w:rsidRPr="00A94D80">
        <w:rPr>
          <w:rFonts w:asciiTheme="minorHAnsi" w:hAnsiTheme="minorHAnsi" w:cs="Arial"/>
          <w:snapToGrid w:val="0"/>
          <w:sz w:val="22"/>
          <w:szCs w:val="22"/>
        </w:rPr>
        <w:t>bez daně z přidané hodnoty)</w:t>
      </w:r>
    </w:p>
    <w:p w14:paraId="2E9111E2" w14:textId="77777777" w:rsidR="000A4F10" w:rsidRPr="00A94D80" w:rsidRDefault="00EC049D" w:rsidP="00B01DC5">
      <w:pPr>
        <w:pStyle w:val="Textslodst"/>
        <w:numPr>
          <w:ilvl w:val="0"/>
          <w:numId w:val="7"/>
        </w:numPr>
        <w:rPr>
          <w:rFonts w:ascii="Calibri" w:hAnsi="Calibri" w:cs="Calibri"/>
          <w:sz w:val="22"/>
          <w:szCs w:val="22"/>
        </w:rPr>
      </w:pPr>
      <w:r w:rsidRPr="00A94D80">
        <w:rPr>
          <w:rFonts w:ascii="Calibri" w:hAnsi="Calibri" w:cs="Calibri"/>
          <w:sz w:val="22"/>
          <w:szCs w:val="22"/>
        </w:rPr>
        <w:t>Sjednaná</w:t>
      </w:r>
      <w:r w:rsidR="00311050" w:rsidRPr="00A94D80">
        <w:rPr>
          <w:rFonts w:ascii="Calibri" w:hAnsi="Calibri" w:cs="Calibri"/>
          <w:sz w:val="22"/>
          <w:szCs w:val="22"/>
        </w:rPr>
        <w:t xml:space="preserve"> cena představuje výši zdanitelného plnění, k němuž bude </w:t>
      </w:r>
      <w:r w:rsidRPr="00A94D80">
        <w:rPr>
          <w:rFonts w:ascii="Calibri" w:hAnsi="Calibri" w:cs="Calibri"/>
          <w:sz w:val="22"/>
          <w:szCs w:val="22"/>
        </w:rPr>
        <w:t>zhotovitelem</w:t>
      </w:r>
      <w:r w:rsidR="00311050" w:rsidRPr="00A94D80">
        <w:rPr>
          <w:rFonts w:ascii="Calibri" w:hAnsi="Calibri" w:cs="Calibri"/>
          <w:sz w:val="22"/>
          <w:szCs w:val="22"/>
        </w:rPr>
        <w:t xml:space="preserve"> připočtena </w:t>
      </w:r>
      <w:r w:rsidR="003A3982" w:rsidRPr="00A94D80">
        <w:rPr>
          <w:rFonts w:ascii="Calibri" w:hAnsi="Calibri" w:cs="Calibri"/>
          <w:sz w:val="22"/>
          <w:szCs w:val="22"/>
        </w:rPr>
        <w:t>DPH</w:t>
      </w:r>
      <w:r w:rsidR="00311050" w:rsidRPr="00A94D80">
        <w:rPr>
          <w:rFonts w:ascii="Calibri" w:hAnsi="Calibri" w:cs="Calibri"/>
          <w:sz w:val="22"/>
          <w:szCs w:val="22"/>
        </w:rPr>
        <w:t xml:space="preserve"> podle právních předpisů účinných v době uskutečnění zdanitelného plnění.</w:t>
      </w:r>
      <w:r w:rsidR="00060122" w:rsidRPr="00A94D80">
        <w:rPr>
          <w:rFonts w:ascii="Calibri" w:hAnsi="Calibri" w:cs="Calibri"/>
          <w:sz w:val="22"/>
          <w:szCs w:val="22"/>
        </w:rPr>
        <w:t xml:space="preserve"> Jakékoliv jiné daně, poplatky, cla a podobné platby jdou k tíži </w:t>
      </w:r>
      <w:r w:rsidR="0088300B" w:rsidRPr="00A94D80">
        <w:rPr>
          <w:rFonts w:ascii="Calibri" w:hAnsi="Calibri" w:cs="Calibri"/>
          <w:sz w:val="22"/>
          <w:szCs w:val="22"/>
        </w:rPr>
        <w:t>zhotovitele</w:t>
      </w:r>
      <w:r w:rsidR="00060122" w:rsidRPr="00A94D80">
        <w:rPr>
          <w:rFonts w:ascii="Calibri" w:hAnsi="Calibri" w:cs="Calibri"/>
          <w:sz w:val="22"/>
          <w:szCs w:val="22"/>
        </w:rPr>
        <w:t>.</w:t>
      </w:r>
    </w:p>
    <w:p w14:paraId="0E67E58B" w14:textId="77777777" w:rsidR="008F6A81" w:rsidRPr="00A94D80" w:rsidRDefault="009F3328" w:rsidP="008F6A81">
      <w:pPr>
        <w:pStyle w:val="Textslodst"/>
        <w:numPr>
          <w:ilvl w:val="0"/>
          <w:numId w:val="7"/>
        </w:numPr>
        <w:rPr>
          <w:rFonts w:ascii="Calibri" w:hAnsi="Calibri" w:cs="Calibri"/>
          <w:sz w:val="22"/>
          <w:szCs w:val="22"/>
        </w:rPr>
      </w:pPr>
      <w:r w:rsidRPr="00A94D80">
        <w:rPr>
          <w:rFonts w:asciiTheme="minorHAnsi" w:hAnsiTheme="minorHAnsi" w:cstheme="minorHAnsi"/>
          <w:sz w:val="22"/>
          <w:szCs w:val="22"/>
        </w:rPr>
        <w:t xml:space="preserve">Zhotovitel potvrzuje, že cena díla obsahuje veškeré práce a dodávky nezbytné pro kvalitní </w:t>
      </w:r>
      <w:r w:rsidR="00B4622E"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veškeré náklady spojené s úplným a kvalitním provedením a</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dokončením díla včetně veškerých rizik a vlivů během provádění díla</w:t>
      </w:r>
      <w:r w:rsidR="00E24484" w:rsidRPr="00A94D80">
        <w:rPr>
          <w:rFonts w:ascii="Calibri" w:hAnsi="Calibri" w:cs="Calibri"/>
          <w:sz w:val="22"/>
          <w:szCs w:val="22"/>
        </w:rPr>
        <w:t xml:space="preserve">. </w:t>
      </w:r>
      <w:r w:rsidR="0088300B" w:rsidRPr="00A94D80">
        <w:rPr>
          <w:rFonts w:ascii="Calibri" w:hAnsi="Calibri" w:cs="Calibri"/>
          <w:sz w:val="22"/>
          <w:szCs w:val="22"/>
        </w:rPr>
        <w:t>Zhotovitel</w:t>
      </w:r>
      <w:r w:rsidR="00E24484" w:rsidRPr="00A94D80">
        <w:rPr>
          <w:rFonts w:ascii="Calibri" w:hAnsi="Calibri" w:cs="Calibri"/>
          <w:sz w:val="22"/>
          <w:szCs w:val="22"/>
        </w:rPr>
        <w:t xml:space="preserve"> na sebe přebírá nebezpečí změny okolností</w:t>
      </w:r>
      <w:r w:rsidR="008F6A81" w:rsidRPr="00A94D80">
        <w:rPr>
          <w:rFonts w:ascii="Calibri" w:hAnsi="Calibri" w:cs="Calibri"/>
          <w:sz w:val="22"/>
          <w:szCs w:val="22"/>
        </w:rPr>
        <w:t xml:space="preserve"> </w:t>
      </w:r>
      <w:r w:rsidR="008F6A81" w:rsidRPr="00A94D80">
        <w:rPr>
          <w:rFonts w:asciiTheme="minorHAnsi" w:hAnsiTheme="minorHAnsi"/>
          <w:sz w:val="22"/>
          <w:szCs w:val="22"/>
        </w:rPr>
        <w:t>spočívající v inflaci, změnách daní a kurzů měn a změně cen práce a věcí.</w:t>
      </w:r>
    </w:p>
    <w:p w14:paraId="42DDC230" w14:textId="062AE4DB" w:rsidR="00CF7D83" w:rsidRPr="00B236B4" w:rsidRDefault="00CF7D83" w:rsidP="00CF7D83">
      <w:pPr>
        <w:pStyle w:val="Textslodst"/>
        <w:numPr>
          <w:ilvl w:val="0"/>
          <w:numId w:val="7"/>
        </w:numPr>
        <w:rPr>
          <w:rFonts w:ascii="Calibri" w:hAnsi="Calibri" w:cs="Calibri"/>
          <w:sz w:val="22"/>
          <w:szCs w:val="22"/>
        </w:rPr>
      </w:pPr>
      <w:r w:rsidRPr="00A94D80">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14:paraId="369A6938" w14:textId="4074FD80" w:rsidR="00B236B4" w:rsidRPr="009B0C40" w:rsidRDefault="00837D33" w:rsidP="00CF7D83">
      <w:pPr>
        <w:pStyle w:val="Textslodst"/>
        <w:numPr>
          <w:ilvl w:val="0"/>
          <w:numId w:val="7"/>
        </w:numPr>
        <w:rPr>
          <w:rFonts w:asciiTheme="minorHAnsi" w:hAnsiTheme="minorHAnsi" w:cstheme="minorHAnsi"/>
          <w:sz w:val="22"/>
          <w:szCs w:val="22"/>
        </w:rPr>
      </w:pPr>
      <w:r>
        <w:rPr>
          <w:rFonts w:asciiTheme="minorHAnsi" w:hAnsiTheme="minorHAnsi" w:cstheme="minorHAnsi"/>
          <w:sz w:val="22"/>
          <w:szCs w:val="22"/>
        </w:rPr>
        <w:t>Smluvní strany výslovně potvrzují, že c</w:t>
      </w:r>
      <w:r w:rsidR="00B236B4" w:rsidRPr="009B0C40">
        <w:rPr>
          <w:rFonts w:asciiTheme="minorHAnsi" w:hAnsiTheme="minorHAnsi" w:cstheme="minorHAnsi"/>
          <w:sz w:val="22"/>
          <w:szCs w:val="22"/>
        </w:rPr>
        <w:t xml:space="preserve">ena díla zahrnuje i odměnu za licenci a částky </w:t>
      </w:r>
      <w:r w:rsidR="009B0C40">
        <w:rPr>
          <w:rFonts w:asciiTheme="minorHAnsi" w:hAnsiTheme="minorHAnsi" w:cstheme="minorHAnsi"/>
          <w:sz w:val="22"/>
          <w:szCs w:val="22"/>
        </w:rPr>
        <w:t>za s</w:t>
      </w:r>
      <w:r w:rsidR="00B236B4" w:rsidRPr="009B0C40">
        <w:rPr>
          <w:rFonts w:asciiTheme="minorHAnsi" w:hAnsiTheme="minorHAnsi" w:cstheme="minorHAnsi"/>
          <w:sz w:val="22"/>
          <w:szCs w:val="22"/>
        </w:rPr>
        <w:t>právní poplatky.</w:t>
      </w:r>
    </w:p>
    <w:p w14:paraId="506F8A39" w14:textId="77777777" w:rsidR="006F0E61" w:rsidRPr="00A94D80" w:rsidRDefault="00BC798F" w:rsidP="00D10EB9">
      <w:pPr>
        <w:pStyle w:val="slolnku"/>
        <w:rPr>
          <w:rFonts w:asciiTheme="majorHAnsi" w:hAnsiTheme="majorHAnsi" w:cs="Calibri"/>
          <w:sz w:val="22"/>
          <w:szCs w:val="22"/>
        </w:rPr>
      </w:pPr>
      <w:r w:rsidRPr="00A94D80">
        <w:rPr>
          <w:rFonts w:asciiTheme="majorHAnsi" w:hAnsiTheme="majorHAnsi" w:cs="Calibri"/>
          <w:sz w:val="22"/>
          <w:szCs w:val="22"/>
        </w:rPr>
        <w:lastRenderedPageBreak/>
        <w:t>V</w:t>
      </w:r>
      <w:r w:rsidR="0011127B" w:rsidRPr="00A94D80">
        <w:rPr>
          <w:rFonts w:asciiTheme="majorHAnsi" w:hAnsiTheme="majorHAnsi" w:cs="Calibri"/>
          <w:sz w:val="22"/>
          <w:szCs w:val="22"/>
        </w:rPr>
        <w:t>I</w:t>
      </w:r>
      <w:r w:rsidRPr="00A94D80">
        <w:rPr>
          <w:rFonts w:asciiTheme="majorHAnsi" w:hAnsiTheme="majorHAnsi" w:cs="Calibri"/>
          <w:sz w:val="22"/>
          <w:szCs w:val="22"/>
        </w:rPr>
        <w:t>.</w:t>
      </w:r>
    </w:p>
    <w:p w14:paraId="62167DED" w14:textId="77777777" w:rsidR="00BC798F" w:rsidRPr="00A94D80" w:rsidRDefault="00BC798F"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Pla</w:t>
      </w:r>
      <w:r w:rsidR="0088300B" w:rsidRPr="00A94D80">
        <w:rPr>
          <w:rFonts w:asciiTheme="majorHAnsi" w:hAnsiTheme="majorHAnsi" w:cs="Calibri"/>
          <w:sz w:val="22"/>
          <w:szCs w:val="22"/>
        </w:rPr>
        <w:t>tební podmínky</w:t>
      </w:r>
    </w:p>
    <w:p w14:paraId="13E9E968" w14:textId="77777777" w:rsidR="00684812" w:rsidRPr="00A94D80" w:rsidRDefault="00D10EB9" w:rsidP="00BD419A">
      <w:pPr>
        <w:pStyle w:val="Textslodst"/>
        <w:numPr>
          <w:ilvl w:val="0"/>
          <w:numId w:val="10"/>
        </w:numPr>
        <w:rPr>
          <w:rFonts w:ascii="Calibri" w:hAnsi="Calibri" w:cs="Calibri"/>
          <w:sz w:val="22"/>
          <w:szCs w:val="22"/>
        </w:rPr>
      </w:pPr>
      <w:r>
        <w:rPr>
          <w:rFonts w:ascii="Calibri" w:hAnsi="Calibri" w:cs="Calibri"/>
          <w:sz w:val="22"/>
          <w:szCs w:val="22"/>
        </w:rPr>
        <w:t>Objednatel</w:t>
      </w:r>
      <w:r w:rsidR="0088300B" w:rsidRPr="00A94D80">
        <w:rPr>
          <w:rFonts w:ascii="Calibri" w:hAnsi="Calibri" w:cs="Calibri"/>
          <w:sz w:val="22"/>
          <w:szCs w:val="22"/>
        </w:rPr>
        <w:t xml:space="preserve"> </w:t>
      </w:r>
      <w:r w:rsidR="0045632C" w:rsidRPr="00A94D80">
        <w:rPr>
          <w:rFonts w:ascii="Calibri" w:hAnsi="Calibri" w:cs="Calibri"/>
          <w:sz w:val="22"/>
          <w:szCs w:val="22"/>
        </w:rPr>
        <w:t>zaplatí</w:t>
      </w:r>
      <w:r w:rsidR="00BD0330" w:rsidRPr="00A94D80">
        <w:rPr>
          <w:rFonts w:ascii="Calibri" w:hAnsi="Calibri" w:cs="Calibri"/>
          <w:sz w:val="22"/>
          <w:szCs w:val="22"/>
        </w:rPr>
        <w:t xml:space="preserve"> cenu</w:t>
      </w:r>
      <w:r w:rsidR="00981D10" w:rsidRPr="00A94D80">
        <w:rPr>
          <w:rFonts w:ascii="Calibri" w:hAnsi="Calibri" w:cs="Calibri"/>
          <w:sz w:val="22"/>
          <w:szCs w:val="22"/>
        </w:rPr>
        <w:t xml:space="preserve"> </w:t>
      </w:r>
      <w:r w:rsidR="0088300B" w:rsidRPr="00A94D80">
        <w:rPr>
          <w:rFonts w:ascii="Calibri" w:hAnsi="Calibri" w:cs="Calibri"/>
          <w:sz w:val="22"/>
          <w:szCs w:val="22"/>
        </w:rPr>
        <w:t xml:space="preserve">díla </w:t>
      </w:r>
      <w:r w:rsidR="00981D10" w:rsidRPr="00A94D80">
        <w:rPr>
          <w:rFonts w:ascii="Calibri" w:hAnsi="Calibri" w:cs="Calibri"/>
          <w:sz w:val="22"/>
          <w:szCs w:val="22"/>
        </w:rPr>
        <w:t xml:space="preserve">po </w:t>
      </w:r>
      <w:r w:rsidR="0088300B" w:rsidRPr="00A94D80">
        <w:rPr>
          <w:rFonts w:asciiTheme="minorHAnsi" w:hAnsiTheme="minorHAnsi" w:cstheme="minorHAnsi"/>
          <w:sz w:val="22"/>
          <w:szCs w:val="22"/>
        </w:rPr>
        <w:t xml:space="preserve">řádném a bezvadném provedení </w:t>
      </w:r>
      <w:r w:rsidR="00FB45A8" w:rsidRPr="00A94D80">
        <w:rPr>
          <w:rFonts w:asciiTheme="minorHAnsi" w:hAnsiTheme="minorHAnsi" w:cstheme="minorHAnsi"/>
          <w:sz w:val="22"/>
          <w:szCs w:val="22"/>
        </w:rPr>
        <w:t xml:space="preserve">každého dílčího plnění (etapy) </w:t>
      </w:r>
      <w:r w:rsidR="0088300B" w:rsidRPr="00A94D80">
        <w:rPr>
          <w:rFonts w:asciiTheme="minorHAnsi" w:hAnsiTheme="minorHAnsi" w:cstheme="minorHAnsi"/>
          <w:sz w:val="22"/>
          <w:szCs w:val="22"/>
        </w:rPr>
        <w:t>díla a</w:t>
      </w:r>
      <w:r w:rsidR="00D85570" w:rsidRPr="00A94D80">
        <w:rPr>
          <w:rFonts w:asciiTheme="minorHAnsi" w:hAnsiTheme="minorHAnsi" w:cstheme="minorHAnsi"/>
          <w:sz w:val="22"/>
          <w:szCs w:val="22"/>
        </w:rPr>
        <w:t> </w:t>
      </w:r>
      <w:r w:rsidR="0088300B" w:rsidRPr="00A94D80">
        <w:rPr>
          <w:rFonts w:asciiTheme="minorHAnsi" w:hAnsiTheme="minorHAnsi" w:cstheme="minorHAnsi"/>
          <w:sz w:val="22"/>
          <w:szCs w:val="22"/>
        </w:rPr>
        <w:t>jeho protokolárním předáním a převzetím podle této smlouvy</w:t>
      </w:r>
      <w:r w:rsidR="00C85766" w:rsidRPr="00A94D80">
        <w:rPr>
          <w:rFonts w:ascii="Calibri" w:hAnsi="Calibri" w:cs="Calibri"/>
          <w:sz w:val="22"/>
          <w:szCs w:val="22"/>
        </w:rPr>
        <w:t xml:space="preserve"> </w:t>
      </w:r>
      <w:r w:rsidR="00CB5A5B" w:rsidRPr="00A94D80">
        <w:rPr>
          <w:rFonts w:ascii="Calibri" w:hAnsi="Calibri" w:cs="Calibri"/>
          <w:sz w:val="22"/>
          <w:szCs w:val="22"/>
        </w:rPr>
        <w:t>a odstranění případných vad</w:t>
      </w:r>
      <w:r w:rsidR="0088300B" w:rsidRPr="00A94D80">
        <w:rPr>
          <w:rFonts w:ascii="Calibri" w:hAnsi="Calibri" w:cs="Calibri"/>
          <w:sz w:val="22"/>
          <w:szCs w:val="22"/>
        </w:rPr>
        <w:t xml:space="preserve"> díla </w:t>
      </w:r>
      <w:r w:rsidR="00CB5A5B" w:rsidRPr="00A94D80">
        <w:rPr>
          <w:rFonts w:ascii="Calibri" w:hAnsi="Calibri" w:cs="Calibri"/>
          <w:sz w:val="22"/>
          <w:szCs w:val="22"/>
        </w:rPr>
        <w:t xml:space="preserve">vytknutých při převzetí; </w:t>
      </w:r>
      <w:r w:rsidR="0088300B" w:rsidRPr="00A94D80">
        <w:rPr>
          <w:rFonts w:ascii="Calibri" w:hAnsi="Calibri" w:cs="Calibri"/>
          <w:sz w:val="22"/>
          <w:szCs w:val="22"/>
        </w:rPr>
        <w:t xml:space="preserve">zhotovitel </w:t>
      </w:r>
      <w:r w:rsidR="00CB5A5B" w:rsidRPr="00A94D80">
        <w:rPr>
          <w:rFonts w:ascii="Calibri" w:hAnsi="Calibri" w:cs="Calibri"/>
          <w:sz w:val="22"/>
          <w:szCs w:val="22"/>
        </w:rPr>
        <w:t xml:space="preserve">nemá právo </w:t>
      </w:r>
      <w:r w:rsidR="007B0FA6" w:rsidRPr="00A94D80">
        <w:rPr>
          <w:rFonts w:ascii="Calibri" w:hAnsi="Calibri" w:cs="Calibri"/>
          <w:sz w:val="22"/>
          <w:szCs w:val="22"/>
        </w:rPr>
        <w:t xml:space="preserve">dříve </w:t>
      </w:r>
      <w:r w:rsidR="00684812" w:rsidRPr="00A94D80">
        <w:rPr>
          <w:rFonts w:ascii="Calibri" w:hAnsi="Calibri" w:cs="Calibri"/>
          <w:sz w:val="22"/>
          <w:szCs w:val="22"/>
        </w:rPr>
        <w:t xml:space="preserve">fakturovat </w:t>
      </w:r>
      <w:r w:rsidR="0088300B" w:rsidRPr="00A94D80">
        <w:rPr>
          <w:rFonts w:ascii="Calibri" w:hAnsi="Calibri" w:cs="Calibri"/>
          <w:sz w:val="22"/>
          <w:szCs w:val="22"/>
        </w:rPr>
        <w:t>smluvní c</w:t>
      </w:r>
      <w:r w:rsidR="00684812" w:rsidRPr="00A94D80">
        <w:rPr>
          <w:rFonts w:ascii="Calibri" w:hAnsi="Calibri" w:cs="Calibri"/>
          <w:sz w:val="22"/>
          <w:szCs w:val="22"/>
        </w:rPr>
        <w:t xml:space="preserve">enu ani právo </w:t>
      </w:r>
      <w:r w:rsidR="00CB5A5B" w:rsidRPr="00A94D80">
        <w:rPr>
          <w:rFonts w:ascii="Calibri" w:hAnsi="Calibri" w:cs="Calibri"/>
          <w:sz w:val="22"/>
          <w:szCs w:val="22"/>
        </w:rPr>
        <w:t xml:space="preserve">na zálohu </w:t>
      </w:r>
      <w:r w:rsidR="00684812" w:rsidRPr="00A94D80">
        <w:rPr>
          <w:rFonts w:ascii="Calibri" w:hAnsi="Calibri" w:cs="Calibri"/>
          <w:sz w:val="22"/>
          <w:szCs w:val="22"/>
        </w:rPr>
        <w:t>či</w:t>
      </w:r>
      <w:r w:rsidR="00CB5A5B" w:rsidRPr="00A94D80">
        <w:rPr>
          <w:rFonts w:ascii="Calibri" w:hAnsi="Calibri" w:cs="Calibri"/>
          <w:sz w:val="22"/>
          <w:szCs w:val="22"/>
        </w:rPr>
        <w:t xml:space="preserve"> část ceny</w:t>
      </w:r>
      <w:r w:rsidR="0088300B" w:rsidRPr="00A94D80">
        <w:rPr>
          <w:rFonts w:ascii="Calibri" w:hAnsi="Calibri" w:cs="Calibri"/>
          <w:sz w:val="22"/>
          <w:szCs w:val="22"/>
        </w:rPr>
        <w:t xml:space="preserve"> díla</w:t>
      </w:r>
      <w:r w:rsidR="00CB5A5B" w:rsidRPr="00A94D80">
        <w:rPr>
          <w:rFonts w:ascii="Calibri" w:hAnsi="Calibri" w:cs="Calibri"/>
          <w:sz w:val="22"/>
          <w:szCs w:val="22"/>
        </w:rPr>
        <w:t>.</w:t>
      </w:r>
      <w:r w:rsidR="00441D02" w:rsidRPr="00A94D80">
        <w:rPr>
          <w:rFonts w:ascii="Calibri" w:hAnsi="Calibri" w:cs="Calibri"/>
          <w:sz w:val="22"/>
          <w:szCs w:val="22"/>
        </w:rPr>
        <w:t xml:space="preserve"> </w:t>
      </w:r>
      <w:r w:rsidR="007D13C1" w:rsidRPr="00A94D80">
        <w:rPr>
          <w:rFonts w:ascii="Calibri" w:hAnsi="Calibri" w:cs="Calibri"/>
          <w:sz w:val="22"/>
          <w:szCs w:val="22"/>
        </w:rPr>
        <w:t xml:space="preserve">Převezme-li </w:t>
      </w:r>
      <w:r w:rsidR="0088300B" w:rsidRPr="00A94D80">
        <w:rPr>
          <w:rFonts w:ascii="Calibri" w:hAnsi="Calibri" w:cs="Calibri"/>
          <w:sz w:val="22"/>
          <w:szCs w:val="22"/>
        </w:rPr>
        <w:t>objednatel</w:t>
      </w:r>
      <w:r w:rsidR="007D13C1" w:rsidRPr="00A94D80">
        <w:rPr>
          <w:rFonts w:ascii="Calibri" w:hAnsi="Calibri" w:cs="Calibri"/>
          <w:sz w:val="22"/>
          <w:szCs w:val="22"/>
        </w:rPr>
        <w:t xml:space="preserve"> částečné plnění, je </w:t>
      </w:r>
      <w:r w:rsidR="0088300B" w:rsidRPr="00A94D80">
        <w:rPr>
          <w:rFonts w:ascii="Calibri" w:hAnsi="Calibri" w:cs="Calibri"/>
          <w:sz w:val="22"/>
          <w:szCs w:val="22"/>
        </w:rPr>
        <w:t>zhotovitel</w:t>
      </w:r>
      <w:r w:rsidR="007D13C1" w:rsidRPr="00A94D80">
        <w:rPr>
          <w:rFonts w:ascii="Calibri" w:hAnsi="Calibri" w:cs="Calibri"/>
          <w:sz w:val="22"/>
          <w:szCs w:val="22"/>
        </w:rPr>
        <w:t xml:space="preserve"> oprávněn fakturovat tomu odpovídající část ceny</w:t>
      </w:r>
      <w:r w:rsidR="0088300B" w:rsidRPr="00A94D80">
        <w:rPr>
          <w:rFonts w:ascii="Calibri" w:hAnsi="Calibri" w:cs="Calibri"/>
          <w:sz w:val="22"/>
          <w:szCs w:val="22"/>
        </w:rPr>
        <w:t xml:space="preserve"> díla</w:t>
      </w:r>
      <w:r w:rsidR="007D13C1" w:rsidRPr="00A94D80">
        <w:rPr>
          <w:rFonts w:ascii="Calibri" w:hAnsi="Calibri" w:cs="Calibri"/>
          <w:sz w:val="22"/>
          <w:szCs w:val="22"/>
        </w:rPr>
        <w:t>.</w:t>
      </w:r>
    </w:p>
    <w:p w14:paraId="0FABFB5F" w14:textId="77777777" w:rsidR="0088300B" w:rsidRPr="00A94D80" w:rsidRDefault="0088300B" w:rsidP="00BD419A">
      <w:pPr>
        <w:pStyle w:val="Textslodst"/>
        <w:numPr>
          <w:ilvl w:val="0"/>
          <w:numId w:val="10"/>
        </w:numPr>
        <w:rPr>
          <w:rFonts w:ascii="Calibri" w:hAnsi="Calibri" w:cs="Calibri"/>
          <w:sz w:val="22"/>
          <w:szCs w:val="22"/>
        </w:rPr>
      </w:pPr>
      <w:r w:rsidRPr="00A94D80">
        <w:rPr>
          <w:rFonts w:ascii="Calibri" w:hAnsi="Calibri" w:cs="Calibri"/>
          <w:sz w:val="22"/>
          <w:szCs w:val="22"/>
        </w:rPr>
        <w:t>Objednatel z</w:t>
      </w:r>
      <w:r w:rsidR="0045632C" w:rsidRPr="00A94D80">
        <w:rPr>
          <w:rFonts w:ascii="Calibri" w:hAnsi="Calibri" w:cs="Calibri"/>
          <w:sz w:val="22"/>
          <w:szCs w:val="22"/>
        </w:rPr>
        <w:t xml:space="preserve">aplatí cenu </w:t>
      </w:r>
      <w:r w:rsidRPr="00A94D80">
        <w:rPr>
          <w:rFonts w:ascii="Calibri" w:hAnsi="Calibri" w:cs="Calibri"/>
          <w:sz w:val="22"/>
          <w:szCs w:val="22"/>
        </w:rPr>
        <w:t xml:space="preserve">díla </w:t>
      </w:r>
      <w:r w:rsidR="00C85766" w:rsidRPr="00A94D80">
        <w:rPr>
          <w:rFonts w:ascii="Calibri" w:hAnsi="Calibri" w:cs="Calibri"/>
          <w:sz w:val="22"/>
          <w:szCs w:val="22"/>
        </w:rPr>
        <w:t xml:space="preserve">na základě </w:t>
      </w:r>
      <w:r w:rsidRPr="00A94D80">
        <w:rPr>
          <w:rFonts w:ascii="Calibri" w:hAnsi="Calibri" w:cs="Calibri"/>
          <w:sz w:val="22"/>
          <w:szCs w:val="22"/>
        </w:rPr>
        <w:t xml:space="preserve">zhotovitelem </w:t>
      </w:r>
      <w:r w:rsidR="00E22582" w:rsidRPr="00A94D80">
        <w:rPr>
          <w:rFonts w:ascii="Calibri" w:hAnsi="Calibri" w:cs="Calibri"/>
          <w:sz w:val="22"/>
          <w:szCs w:val="22"/>
        </w:rPr>
        <w:t>vystavené</w:t>
      </w:r>
      <w:r w:rsidR="00C85766" w:rsidRPr="00A94D80">
        <w:rPr>
          <w:rFonts w:ascii="Calibri" w:hAnsi="Calibri" w:cs="Calibri"/>
          <w:sz w:val="22"/>
          <w:szCs w:val="22"/>
        </w:rPr>
        <w:t xml:space="preserve"> faktury s náležitostmi daňového a účetního dokladu.</w:t>
      </w:r>
      <w:r w:rsidR="001F735F" w:rsidRPr="00A94D80">
        <w:rPr>
          <w:rFonts w:ascii="Calibri" w:hAnsi="Calibri" w:cs="Calibri"/>
          <w:sz w:val="22"/>
          <w:szCs w:val="22"/>
        </w:rPr>
        <w:t xml:space="preserve"> </w:t>
      </w:r>
      <w:r w:rsidR="00132939" w:rsidRPr="00A94D80">
        <w:rPr>
          <w:rFonts w:ascii="Calibri" w:hAnsi="Calibri" w:cs="Calibri"/>
          <w:sz w:val="22"/>
          <w:szCs w:val="22"/>
        </w:rPr>
        <w:t xml:space="preserve">Objednatel </w:t>
      </w:r>
      <w:r w:rsidR="00BC798F" w:rsidRPr="00A94D80">
        <w:rPr>
          <w:rFonts w:ascii="Calibri" w:hAnsi="Calibri" w:cs="Calibri"/>
          <w:sz w:val="22"/>
          <w:szCs w:val="22"/>
        </w:rPr>
        <w:t>zaplatí</w:t>
      </w:r>
      <w:r w:rsidR="00981D10" w:rsidRPr="00A94D80">
        <w:rPr>
          <w:rFonts w:ascii="Calibri" w:hAnsi="Calibri" w:cs="Calibri"/>
          <w:sz w:val="22"/>
          <w:szCs w:val="22"/>
        </w:rPr>
        <w:t xml:space="preserve"> cenu </w:t>
      </w:r>
      <w:r w:rsidR="00132939" w:rsidRPr="00A94D80">
        <w:rPr>
          <w:rFonts w:ascii="Calibri" w:hAnsi="Calibri" w:cs="Calibri"/>
          <w:sz w:val="22"/>
          <w:szCs w:val="22"/>
        </w:rPr>
        <w:t xml:space="preserve">díla </w:t>
      </w:r>
      <w:r w:rsidR="007A6AC7" w:rsidRPr="00A94D80">
        <w:rPr>
          <w:rFonts w:ascii="Calibri" w:hAnsi="Calibri" w:cs="Calibri"/>
          <w:sz w:val="22"/>
          <w:szCs w:val="22"/>
        </w:rPr>
        <w:t xml:space="preserve">do </w:t>
      </w:r>
      <w:r w:rsidR="00E22582" w:rsidRPr="00A94D80">
        <w:rPr>
          <w:rFonts w:ascii="Calibri" w:hAnsi="Calibri" w:cs="Calibri"/>
          <w:sz w:val="22"/>
          <w:szCs w:val="22"/>
        </w:rPr>
        <w:t>30</w:t>
      </w:r>
      <w:r w:rsidR="007A6AC7" w:rsidRPr="00A94D80">
        <w:rPr>
          <w:rFonts w:ascii="Calibri" w:hAnsi="Calibri" w:cs="Calibri"/>
          <w:sz w:val="22"/>
          <w:szCs w:val="22"/>
        </w:rPr>
        <w:t xml:space="preserve"> dnů ode dne, kdy </w:t>
      </w:r>
      <w:r w:rsidR="00906365" w:rsidRPr="00A94D80">
        <w:rPr>
          <w:rFonts w:ascii="Calibri" w:hAnsi="Calibri" w:cs="Calibri"/>
          <w:sz w:val="22"/>
          <w:szCs w:val="22"/>
        </w:rPr>
        <w:t xml:space="preserve">mu </w:t>
      </w:r>
      <w:r w:rsidR="00132939" w:rsidRPr="00A94D80">
        <w:rPr>
          <w:rFonts w:ascii="Calibri" w:hAnsi="Calibri" w:cs="Calibri"/>
          <w:sz w:val="22"/>
          <w:szCs w:val="22"/>
        </w:rPr>
        <w:t xml:space="preserve">zhotovitel </w:t>
      </w:r>
      <w:r w:rsidR="007A6AC7" w:rsidRPr="00A94D80">
        <w:rPr>
          <w:rFonts w:ascii="Calibri" w:hAnsi="Calibri" w:cs="Calibri"/>
          <w:sz w:val="22"/>
          <w:szCs w:val="22"/>
        </w:rPr>
        <w:t>faktur</w:t>
      </w:r>
      <w:r w:rsidR="00981D10" w:rsidRPr="00A94D80">
        <w:rPr>
          <w:rFonts w:ascii="Calibri" w:hAnsi="Calibri" w:cs="Calibri"/>
          <w:sz w:val="22"/>
          <w:szCs w:val="22"/>
        </w:rPr>
        <w:t>u doručí</w:t>
      </w:r>
      <w:r w:rsidR="007A6AC7" w:rsidRPr="00A94D80">
        <w:rPr>
          <w:rFonts w:ascii="Calibri" w:hAnsi="Calibri" w:cs="Calibri"/>
          <w:sz w:val="22"/>
          <w:szCs w:val="22"/>
        </w:rPr>
        <w:t>.</w:t>
      </w:r>
      <w:r w:rsidR="00132939" w:rsidRPr="00A94D80">
        <w:rPr>
          <w:rFonts w:ascii="Calibri" w:hAnsi="Calibri" w:cs="Calibri"/>
          <w:sz w:val="22"/>
          <w:szCs w:val="22"/>
        </w:rPr>
        <w:t xml:space="preserve"> </w:t>
      </w:r>
      <w:r w:rsidR="00CF7D83" w:rsidRPr="00A94D80">
        <w:rPr>
          <w:rFonts w:asciiTheme="minorHAnsi" w:hAnsiTheme="minorHAnsi" w:cstheme="minorHAnsi"/>
          <w:sz w:val="22"/>
          <w:szCs w:val="22"/>
        </w:rPr>
        <w:t xml:space="preserve">Dnem zaplacení je den, kdy byla částka poukázána objednatelem na účet zhotovitele. </w:t>
      </w:r>
      <w:r w:rsidRPr="00A94D80">
        <w:rPr>
          <w:rFonts w:asciiTheme="minorHAnsi" w:hAnsiTheme="minorHAnsi" w:cstheme="minorHAnsi"/>
          <w:sz w:val="22"/>
          <w:szCs w:val="22"/>
        </w:rPr>
        <w:t xml:space="preserve">Bez ohledu na </w:t>
      </w:r>
      <w:r w:rsidR="00FB45A8" w:rsidRPr="00A94D80">
        <w:rPr>
          <w:rFonts w:asciiTheme="minorHAnsi" w:hAnsiTheme="minorHAnsi" w:cstheme="minorHAnsi"/>
          <w:sz w:val="22"/>
          <w:szCs w:val="22"/>
        </w:rPr>
        <w:t xml:space="preserve">předchozí </w:t>
      </w:r>
      <w:r w:rsidRPr="00A94D80">
        <w:rPr>
          <w:rFonts w:asciiTheme="minorHAnsi" w:hAnsiTheme="minorHAnsi" w:cstheme="minorHAnsi"/>
          <w:sz w:val="22"/>
          <w:szCs w:val="22"/>
        </w:rPr>
        <w:t>ustanovení platí, že dokud nebudou odstraněny případné vady díla uvedené v předávacím protokolu nebo objednatelem písemně vytčené po předání díla, nedostane se objednatel do prodlení s úhradou ceny díla, dokud nebudou vady zhotovitelem odstraněny.</w:t>
      </w:r>
    </w:p>
    <w:p w14:paraId="53D73504" w14:textId="396B0FA7" w:rsidR="00FB45A8" w:rsidRPr="00A94D80" w:rsidRDefault="00FB45A8" w:rsidP="00BD419A">
      <w:pPr>
        <w:pStyle w:val="Textslodst"/>
        <w:numPr>
          <w:ilvl w:val="0"/>
          <w:numId w:val="10"/>
        </w:numPr>
        <w:rPr>
          <w:rFonts w:ascii="Calibri" w:hAnsi="Calibri" w:cs="Calibri"/>
          <w:sz w:val="22"/>
          <w:szCs w:val="22"/>
        </w:rPr>
      </w:pPr>
      <w:r w:rsidRPr="00A94D80">
        <w:rPr>
          <w:rFonts w:asciiTheme="minorHAnsi" w:hAnsiTheme="minorHAnsi"/>
          <w:snapToGrid w:val="0"/>
          <w:sz w:val="22"/>
          <w:szCs w:val="22"/>
        </w:rPr>
        <w:t xml:space="preserve">Autorský dozor </w:t>
      </w:r>
      <w:r w:rsidR="00012ECE">
        <w:rPr>
          <w:rFonts w:asciiTheme="minorHAnsi" w:hAnsiTheme="minorHAnsi"/>
          <w:snapToGrid w:val="0"/>
          <w:sz w:val="22"/>
          <w:szCs w:val="22"/>
        </w:rPr>
        <w:t xml:space="preserve">nebo jeho poměrná část </w:t>
      </w:r>
      <w:r w:rsidRPr="00A94D80">
        <w:rPr>
          <w:rFonts w:asciiTheme="minorHAnsi" w:hAnsiTheme="minorHAnsi"/>
          <w:snapToGrid w:val="0"/>
          <w:sz w:val="22"/>
          <w:szCs w:val="22"/>
        </w:rPr>
        <w:t>bude uhrazen po protokolárním předání a</w:t>
      </w:r>
      <w:r w:rsidR="00050A93">
        <w:rPr>
          <w:rFonts w:asciiTheme="minorHAnsi" w:hAnsiTheme="minorHAnsi"/>
          <w:snapToGrid w:val="0"/>
          <w:sz w:val="22"/>
          <w:szCs w:val="22"/>
        </w:rPr>
        <w:t> </w:t>
      </w:r>
      <w:r w:rsidRPr="00A94D80">
        <w:rPr>
          <w:rFonts w:asciiTheme="minorHAnsi" w:hAnsiTheme="minorHAnsi"/>
          <w:snapToGrid w:val="0"/>
          <w:sz w:val="22"/>
          <w:szCs w:val="22"/>
        </w:rPr>
        <w:t xml:space="preserve">převzetí díla </w:t>
      </w:r>
      <w:r w:rsidR="00012ECE">
        <w:rPr>
          <w:rFonts w:asciiTheme="minorHAnsi" w:hAnsiTheme="minorHAnsi"/>
          <w:snapToGrid w:val="0"/>
          <w:sz w:val="22"/>
          <w:szCs w:val="22"/>
        </w:rPr>
        <w:t xml:space="preserve">nebo jeho části </w:t>
      </w:r>
      <w:r w:rsidRPr="00A94D80">
        <w:rPr>
          <w:rFonts w:asciiTheme="minorHAnsi" w:hAnsiTheme="minorHAnsi"/>
          <w:snapToGrid w:val="0"/>
          <w:sz w:val="22"/>
          <w:szCs w:val="22"/>
        </w:rPr>
        <w:t>objednatelem od zhotovitele.</w:t>
      </w:r>
    </w:p>
    <w:p w14:paraId="0219BB90" w14:textId="45F78C35" w:rsidR="00FB45A8" w:rsidRPr="00A94D80" w:rsidRDefault="00FB45A8" w:rsidP="00BD419A">
      <w:pPr>
        <w:pStyle w:val="Textslodst"/>
        <w:numPr>
          <w:ilvl w:val="0"/>
          <w:numId w:val="10"/>
        </w:numPr>
        <w:rPr>
          <w:rFonts w:ascii="Calibri" w:hAnsi="Calibri" w:cs="Calibri"/>
          <w:sz w:val="22"/>
          <w:szCs w:val="22"/>
        </w:rPr>
      </w:pPr>
      <w:r w:rsidRPr="00A94D80">
        <w:rPr>
          <w:rFonts w:asciiTheme="minorHAnsi" w:hAnsiTheme="minorHAnsi" w:cstheme="minorHAnsi"/>
          <w:sz w:val="22"/>
          <w:szCs w:val="22"/>
        </w:rPr>
        <w:t xml:space="preserve">Zhotovitel </w:t>
      </w:r>
      <w:r w:rsidR="001A6647" w:rsidRPr="00A94D80">
        <w:rPr>
          <w:rFonts w:asciiTheme="minorHAnsi" w:hAnsiTheme="minorHAnsi" w:cstheme="minorHAnsi"/>
          <w:sz w:val="22"/>
          <w:szCs w:val="22"/>
        </w:rPr>
        <w:t>bude vystavovat faktury</w:t>
      </w:r>
      <w:r w:rsidR="00837D33">
        <w:rPr>
          <w:rFonts w:asciiTheme="minorHAnsi" w:hAnsiTheme="minorHAnsi" w:cstheme="minorHAnsi"/>
          <w:sz w:val="22"/>
          <w:szCs w:val="22"/>
        </w:rPr>
        <w:t xml:space="preserve"> ve dvou vyhotoveních</w:t>
      </w:r>
      <w:r w:rsidR="001A6647" w:rsidRPr="00A94D80">
        <w:rPr>
          <w:rFonts w:asciiTheme="minorHAnsi" w:hAnsiTheme="minorHAnsi" w:cstheme="minorHAnsi"/>
          <w:sz w:val="22"/>
          <w:szCs w:val="22"/>
        </w:rPr>
        <w:t xml:space="preserve"> samostatně </w:t>
      </w:r>
      <w:r w:rsidRPr="00A94D80">
        <w:rPr>
          <w:rFonts w:asciiTheme="minorHAnsi" w:hAnsiTheme="minorHAnsi"/>
          <w:snapToGrid w:val="0"/>
          <w:sz w:val="22"/>
          <w:szCs w:val="22"/>
        </w:rPr>
        <w:t>pro každ</w:t>
      </w:r>
      <w:r w:rsidR="006C727B">
        <w:rPr>
          <w:rFonts w:asciiTheme="minorHAnsi" w:hAnsiTheme="minorHAnsi"/>
          <w:snapToGrid w:val="0"/>
          <w:sz w:val="22"/>
          <w:szCs w:val="22"/>
        </w:rPr>
        <w:t>é dílčí plnění (etapu) díla</w:t>
      </w:r>
      <w:r w:rsidR="00F9204D">
        <w:rPr>
          <w:rFonts w:asciiTheme="minorHAnsi" w:hAnsiTheme="minorHAnsi"/>
          <w:snapToGrid w:val="0"/>
          <w:sz w:val="22"/>
          <w:szCs w:val="22"/>
        </w:rPr>
        <w:t xml:space="preserve"> dle čl. II. této smlouvy</w:t>
      </w:r>
      <w:r w:rsidRPr="00A94D80">
        <w:rPr>
          <w:rFonts w:asciiTheme="minorHAnsi" w:hAnsiTheme="minorHAnsi"/>
          <w:snapToGrid w:val="0"/>
          <w:sz w:val="22"/>
          <w:szCs w:val="22"/>
        </w:rPr>
        <w:t>.</w:t>
      </w:r>
    </w:p>
    <w:p w14:paraId="303D4660" w14:textId="77777777" w:rsidR="00132939" w:rsidRPr="00A94D80" w:rsidRDefault="00132939" w:rsidP="00BD419A">
      <w:pPr>
        <w:pStyle w:val="Textslodst"/>
        <w:numPr>
          <w:ilvl w:val="0"/>
          <w:numId w:val="10"/>
        </w:numPr>
        <w:rPr>
          <w:rFonts w:ascii="Calibri" w:hAnsi="Calibri" w:cs="Calibri"/>
          <w:sz w:val="22"/>
          <w:szCs w:val="22"/>
        </w:rPr>
      </w:pPr>
      <w:r w:rsidRPr="00A94D80">
        <w:rPr>
          <w:rFonts w:asciiTheme="minorHAnsi" w:hAnsiTheme="minorHAnsi" w:cstheme="minorHAnsi"/>
          <w:sz w:val="22"/>
          <w:szCs w:val="22"/>
        </w:rPr>
        <w:t xml:space="preserve">Objednatel je oprávněn vznést písemně námitky proti fakturaci do 10 dnů ode dne, kdy mu je faktura doručena; podáním námitek se přetrhne běh lhůty k zaplacení ceny díla. Zhotovitel písemně vyrozumí </w:t>
      </w:r>
      <w:r w:rsidR="007B0FA6" w:rsidRPr="00A94D80">
        <w:rPr>
          <w:rFonts w:asciiTheme="minorHAnsi" w:hAnsiTheme="minorHAnsi" w:cstheme="minorHAnsi"/>
          <w:sz w:val="22"/>
          <w:szCs w:val="22"/>
        </w:rPr>
        <w:t>objednatele</w:t>
      </w:r>
      <w:r w:rsidRPr="00A94D80">
        <w:rPr>
          <w:rFonts w:asciiTheme="minorHAnsi" w:hAnsiTheme="minorHAnsi" w:cstheme="minorHAnsi"/>
          <w:sz w:val="22"/>
          <w:szCs w:val="22"/>
        </w:rPr>
        <w:t xml:space="preserve"> o vyřízení námitek do 10 dnů ode dne, kdy je obdržel.</w:t>
      </w:r>
    </w:p>
    <w:p w14:paraId="39C19A28" w14:textId="77777777" w:rsidR="00132939" w:rsidRPr="00A94D80" w:rsidRDefault="00132939" w:rsidP="00BD419A">
      <w:pPr>
        <w:pStyle w:val="Textslodst"/>
        <w:numPr>
          <w:ilvl w:val="0"/>
          <w:numId w:val="10"/>
        </w:numPr>
        <w:rPr>
          <w:rFonts w:ascii="Calibri" w:hAnsi="Calibri" w:cs="Calibri"/>
          <w:sz w:val="22"/>
          <w:szCs w:val="22"/>
        </w:rPr>
      </w:pPr>
      <w:r w:rsidRPr="00A94D80">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14:paraId="5343D3BC" w14:textId="77777777" w:rsidR="00132939" w:rsidRPr="00A94D80" w:rsidRDefault="00132939" w:rsidP="00BD419A">
      <w:pPr>
        <w:pStyle w:val="Textslodst"/>
        <w:numPr>
          <w:ilvl w:val="0"/>
          <w:numId w:val="10"/>
        </w:numPr>
        <w:rPr>
          <w:rFonts w:ascii="Calibri" w:hAnsi="Calibri" w:cs="Calibri"/>
          <w:sz w:val="22"/>
          <w:szCs w:val="22"/>
        </w:rPr>
      </w:pPr>
      <w:r w:rsidRPr="00A94D80">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14:paraId="6C1EC004" w14:textId="77777777" w:rsidR="00132939" w:rsidRPr="00A94D80" w:rsidRDefault="00132939" w:rsidP="00BD419A">
      <w:pPr>
        <w:pStyle w:val="Textslodst"/>
        <w:numPr>
          <w:ilvl w:val="0"/>
          <w:numId w:val="10"/>
        </w:numPr>
        <w:rPr>
          <w:rFonts w:ascii="Calibri" w:hAnsi="Calibri" w:cs="Calibri"/>
          <w:sz w:val="22"/>
          <w:szCs w:val="22"/>
        </w:rPr>
      </w:pPr>
      <w:r w:rsidRPr="00A94D80">
        <w:rPr>
          <w:rFonts w:ascii="Calibri" w:hAnsi="Calibri" w:cs="Calibri"/>
          <w:sz w:val="22"/>
          <w:szCs w:val="22"/>
        </w:rPr>
        <w:t>C</w:t>
      </w:r>
      <w:r w:rsidR="00C97ED8" w:rsidRPr="00A94D80">
        <w:rPr>
          <w:rFonts w:ascii="Calibri" w:hAnsi="Calibri" w:cs="Calibri"/>
          <w:sz w:val="22"/>
          <w:szCs w:val="22"/>
        </w:rPr>
        <w:t>enu</w:t>
      </w:r>
      <w:r w:rsidR="00AC1B3B" w:rsidRPr="00A94D80">
        <w:rPr>
          <w:rFonts w:ascii="Calibri" w:hAnsi="Calibri" w:cs="Calibri"/>
          <w:sz w:val="22"/>
          <w:szCs w:val="22"/>
        </w:rPr>
        <w:t xml:space="preserve"> </w:t>
      </w:r>
      <w:r w:rsidRPr="00A94D80">
        <w:rPr>
          <w:rFonts w:ascii="Calibri" w:hAnsi="Calibri" w:cs="Calibri"/>
          <w:sz w:val="22"/>
          <w:szCs w:val="22"/>
        </w:rPr>
        <w:t xml:space="preserve">díla </w:t>
      </w:r>
      <w:r w:rsidRPr="00A94D80">
        <w:rPr>
          <w:rFonts w:asciiTheme="minorHAnsi" w:hAnsiTheme="minorHAnsi" w:cstheme="minorHAnsi"/>
          <w:sz w:val="22"/>
          <w:szCs w:val="22"/>
        </w:rPr>
        <w:t>zaplatí objednatel bankovním převodem na účet zhotovitele uvedený v</w:t>
      </w:r>
      <w:r w:rsidR="00D85570" w:rsidRPr="00A94D80">
        <w:rPr>
          <w:rFonts w:asciiTheme="minorHAnsi" w:hAnsiTheme="minorHAnsi" w:cstheme="minorHAnsi"/>
          <w:sz w:val="22"/>
          <w:szCs w:val="22"/>
        </w:rPr>
        <w:t> </w:t>
      </w:r>
      <w:r w:rsidRPr="00A94D80">
        <w:rPr>
          <w:rFonts w:asciiTheme="minorHAnsi" w:hAnsiTheme="minorHAnsi" w:cstheme="minorHAnsi"/>
          <w:sz w:val="22"/>
          <w:szCs w:val="22"/>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14:paraId="72B948CB" w14:textId="77777777" w:rsidR="00FF399F" w:rsidRPr="00A94D80" w:rsidRDefault="00FF399F" w:rsidP="00BD419A">
      <w:pPr>
        <w:pStyle w:val="Textslodst"/>
        <w:numPr>
          <w:ilvl w:val="0"/>
          <w:numId w:val="10"/>
        </w:numPr>
        <w:rPr>
          <w:rFonts w:ascii="Calibri" w:hAnsi="Calibri" w:cs="Calibri"/>
          <w:sz w:val="22"/>
          <w:szCs w:val="22"/>
        </w:rPr>
      </w:pPr>
      <w:r w:rsidRPr="00A94D80">
        <w:rPr>
          <w:rFonts w:ascii="Calibri" w:hAnsi="Calibri" w:cs="Calibri"/>
          <w:sz w:val="22"/>
          <w:szCs w:val="22"/>
        </w:rPr>
        <w:t>Stane-li se zhotovitel nespolehlivým plátcem DPH ve smyslu zákona o DPH:</w:t>
      </w:r>
    </w:p>
    <w:p w14:paraId="492A90F3" w14:textId="77777777" w:rsidR="00FF399F" w:rsidRPr="00A94D80" w:rsidRDefault="00FF399F" w:rsidP="001B037F">
      <w:pPr>
        <w:pStyle w:val="Textslodst"/>
        <w:numPr>
          <w:ilvl w:val="1"/>
          <w:numId w:val="10"/>
        </w:numPr>
        <w:tabs>
          <w:tab w:val="clear" w:pos="1080"/>
          <w:tab w:val="clear" w:pos="1260"/>
          <w:tab w:val="clear" w:pos="1353"/>
        </w:tabs>
        <w:ind w:left="1434" w:hanging="357"/>
        <w:rPr>
          <w:rFonts w:ascii="Calibri" w:hAnsi="Calibri" w:cs="Calibri"/>
          <w:sz w:val="22"/>
          <w:szCs w:val="22"/>
        </w:rPr>
      </w:pPr>
      <w:r w:rsidRPr="00A94D80">
        <w:rPr>
          <w:rFonts w:ascii="Calibri" w:hAnsi="Calibri" w:cs="Calibri"/>
          <w:sz w:val="22"/>
          <w:szCs w:val="22"/>
        </w:rPr>
        <w:t>je povinen to objednateli neprodleně, nejpozději však při poskytnutí prvního poté následujícího zdanitelného plnění, oznámit a sdělit mu potřebné údaje pro úhradu DPH z daného plnění přímo příslušnému správci daně</w:t>
      </w:r>
      <w:r w:rsidR="00F50D2D" w:rsidRPr="00A94D80">
        <w:rPr>
          <w:rFonts w:asciiTheme="minorHAnsi" w:hAnsiTheme="minorHAnsi" w:cs="Arial"/>
          <w:sz w:val="22"/>
          <w:szCs w:val="22"/>
        </w:rPr>
        <w:t>;</w:t>
      </w:r>
      <w:r w:rsidRPr="00A94D80">
        <w:rPr>
          <w:rFonts w:ascii="Calibri" w:hAnsi="Calibri" w:cs="Calibri"/>
          <w:sz w:val="22"/>
          <w:szCs w:val="22"/>
        </w:rPr>
        <w:t xml:space="preserve"> </w:t>
      </w:r>
    </w:p>
    <w:p w14:paraId="0107A834" w14:textId="5B443A2E" w:rsidR="00FF399F" w:rsidRPr="00A94D80" w:rsidRDefault="00FF399F" w:rsidP="001B037F">
      <w:pPr>
        <w:pStyle w:val="Textslodst"/>
        <w:numPr>
          <w:ilvl w:val="1"/>
          <w:numId w:val="10"/>
        </w:numPr>
        <w:tabs>
          <w:tab w:val="clear" w:pos="1080"/>
          <w:tab w:val="clear" w:pos="1260"/>
          <w:tab w:val="clear" w:pos="1353"/>
        </w:tabs>
        <w:ind w:left="1434" w:hanging="357"/>
        <w:rPr>
          <w:rFonts w:ascii="Calibri" w:hAnsi="Calibri" w:cs="Calibri"/>
          <w:sz w:val="22"/>
          <w:szCs w:val="22"/>
        </w:rPr>
      </w:pPr>
      <w:r w:rsidRPr="00A94D80">
        <w:rPr>
          <w:rFonts w:ascii="Calibri" w:hAnsi="Calibri" w:cs="Calibri"/>
          <w:sz w:val="22"/>
          <w:szCs w:val="22"/>
        </w:rPr>
        <w:t>má objednatel právo snížit jakékoliv další úhrady zhotoviteli o DPH a odvést DPH z</w:t>
      </w:r>
      <w:r w:rsidR="00050A93">
        <w:rPr>
          <w:rFonts w:ascii="Calibri" w:hAnsi="Calibri" w:cs="Calibri"/>
          <w:sz w:val="22"/>
          <w:szCs w:val="22"/>
        </w:rPr>
        <w:t> </w:t>
      </w:r>
      <w:r w:rsidRPr="00A94D80">
        <w:rPr>
          <w:rFonts w:ascii="Calibri" w:hAnsi="Calibri" w:cs="Calibri"/>
          <w:sz w:val="22"/>
          <w:szCs w:val="22"/>
        </w:rPr>
        <w:t>daného plnění za zhotovitele.</w:t>
      </w:r>
    </w:p>
    <w:p w14:paraId="1DCC71EA" w14:textId="77777777" w:rsidR="00132939" w:rsidRPr="00A94D80" w:rsidRDefault="00FF399F" w:rsidP="00BD419A">
      <w:pPr>
        <w:pStyle w:val="Textslodst"/>
        <w:numPr>
          <w:ilvl w:val="0"/>
          <w:numId w:val="10"/>
        </w:numPr>
        <w:rPr>
          <w:rFonts w:asciiTheme="minorHAnsi" w:hAnsiTheme="minorHAnsi" w:cstheme="minorHAnsi"/>
          <w:sz w:val="22"/>
          <w:szCs w:val="22"/>
        </w:rPr>
      </w:pPr>
      <w:r w:rsidRPr="00A94D80">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A94D80">
        <w:rPr>
          <w:rFonts w:asciiTheme="minorHAnsi" w:hAnsiTheme="minorHAnsi" w:cstheme="minorHAnsi"/>
          <w:sz w:val="22"/>
          <w:szCs w:val="22"/>
        </w:rPr>
        <w:t>a dále písemně objednateli neprodleně oznamovat jakékoliv změny tohoto údaje.</w:t>
      </w:r>
    </w:p>
    <w:p w14:paraId="473AD921" w14:textId="77777777" w:rsidR="00693F41" w:rsidRPr="00A94D80" w:rsidRDefault="00693F41" w:rsidP="00D10EB9">
      <w:pPr>
        <w:pStyle w:val="slolnku"/>
        <w:rPr>
          <w:rFonts w:asciiTheme="majorHAnsi" w:hAnsiTheme="majorHAnsi" w:cstheme="minorHAnsi"/>
          <w:sz w:val="22"/>
          <w:szCs w:val="22"/>
        </w:rPr>
      </w:pPr>
      <w:r w:rsidRPr="00A94D80">
        <w:rPr>
          <w:rFonts w:asciiTheme="majorHAnsi" w:hAnsiTheme="majorHAnsi" w:cstheme="minorHAnsi"/>
          <w:sz w:val="22"/>
          <w:szCs w:val="22"/>
        </w:rPr>
        <w:t>VII.</w:t>
      </w:r>
    </w:p>
    <w:p w14:paraId="37A89208" w14:textId="77777777" w:rsidR="00693F41" w:rsidRPr="00A94D80" w:rsidRDefault="00693F41" w:rsidP="00693F41">
      <w:pPr>
        <w:pStyle w:val="slolnku"/>
        <w:spacing w:before="0"/>
        <w:rPr>
          <w:rFonts w:asciiTheme="majorHAnsi" w:hAnsiTheme="majorHAnsi" w:cstheme="minorHAnsi"/>
          <w:sz w:val="22"/>
          <w:szCs w:val="22"/>
        </w:rPr>
      </w:pPr>
      <w:r w:rsidRPr="00A94D80">
        <w:rPr>
          <w:rFonts w:asciiTheme="majorHAnsi" w:hAnsiTheme="majorHAnsi" w:cstheme="minorHAnsi"/>
          <w:sz w:val="22"/>
          <w:szCs w:val="22"/>
        </w:rPr>
        <w:t>Práva a povinnosti smluvních stran</w:t>
      </w:r>
    </w:p>
    <w:p w14:paraId="58F70031" w14:textId="77777777" w:rsidR="00693F41" w:rsidRPr="00A94D80" w:rsidRDefault="00693F41"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Smluvní strany jsou povinny si bez zbytečného odkladu poskytnout součinnost, jež je nezbytná k řádnému plnění smlouvy.</w:t>
      </w:r>
    </w:p>
    <w:p w14:paraId="16CF35FD" w14:textId="77777777" w:rsidR="00693F41" w:rsidRPr="00A94D80" w:rsidRDefault="00693F41"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lastRenderedPageBreak/>
        <w:t xml:space="preserve">Objednatel poskytne zhotoviteli veškeré údaje a podklady, které zhotovitel potřebuje pro řádné </w:t>
      </w:r>
      <w:r w:rsidR="00264EBA"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vyjma údajů a podkladů, jejichž pořízení zhotovitelem je z povahy věci součástí realizace díla.</w:t>
      </w:r>
    </w:p>
    <w:p w14:paraId="2656EAC0" w14:textId="77777777" w:rsidR="00693F41" w:rsidRPr="00A94D80" w:rsidRDefault="00693F41"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 xml:space="preserve">Zhotovitel je povinen bez zbytečného odkladu objednatele písemně upozornit na skutečnosti, jež mohou mít vliv na řádné a včasné </w:t>
      </w:r>
      <w:r w:rsidR="00264EBA"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nebo na dosažení účelu sledovaného touto smlouvou, a jež vyplývají či naopak nevyplývají z dokumentů či informací jinak zpřístupněných zhotoviteli objednatelem za účelem plnění této smlouvy.</w:t>
      </w:r>
    </w:p>
    <w:p w14:paraId="6F78984C" w14:textId="77777777" w:rsidR="00B72AD9" w:rsidRPr="00A94D80" w:rsidRDefault="00B72AD9"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032402A" w14:textId="77777777" w:rsidR="008A348A" w:rsidRDefault="008A348A" w:rsidP="00BD419A">
      <w:pPr>
        <w:pStyle w:val="Textslodst"/>
        <w:numPr>
          <w:ilvl w:val="0"/>
          <w:numId w:val="11"/>
        </w:numPr>
        <w:rPr>
          <w:rFonts w:asciiTheme="minorHAnsi" w:hAnsiTheme="minorHAnsi" w:cstheme="minorHAnsi"/>
          <w:sz w:val="22"/>
          <w:szCs w:val="22"/>
        </w:rPr>
      </w:pPr>
      <w:r>
        <w:rPr>
          <w:rFonts w:asciiTheme="minorHAnsi" w:hAnsiTheme="minorHAnsi" w:cstheme="minorHAnsi"/>
          <w:sz w:val="22"/>
          <w:szCs w:val="22"/>
        </w:rPr>
        <w:t>Zhotovitel se zavazuje konzultovat s objednatelem p</w:t>
      </w:r>
      <w:r w:rsidRPr="000C7B3D">
        <w:rPr>
          <w:rFonts w:asciiTheme="minorHAnsi" w:hAnsiTheme="minorHAnsi" w:cstheme="minorHAnsi"/>
          <w:sz w:val="22"/>
          <w:szCs w:val="22"/>
        </w:rPr>
        <w:t xml:space="preserve">rováděné </w:t>
      </w:r>
      <w:r>
        <w:rPr>
          <w:rFonts w:asciiTheme="minorHAnsi" w:hAnsiTheme="minorHAnsi" w:cstheme="minorHAnsi"/>
          <w:sz w:val="22"/>
          <w:szCs w:val="22"/>
        </w:rPr>
        <w:t>dílo</w:t>
      </w:r>
      <w:r w:rsidRPr="000C7B3D">
        <w:rPr>
          <w:rFonts w:asciiTheme="minorHAnsi" w:hAnsiTheme="minorHAnsi" w:cstheme="minorHAnsi"/>
          <w:sz w:val="22"/>
          <w:szCs w:val="22"/>
        </w:rPr>
        <w:t xml:space="preserve"> tak, aby </w:t>
      </w:r>
      <w:r>
        <w:rPr>
          <w:rFonts w:asciiTheme="minorHAnsi" w:hAnsiTheme="minorHAnsi" w:cstheme="minorHAnsi"/>
          <w:sz w:val="22"/>
          <w:szCs w:val="22"/>
        </w:rPr>
        <w:t xml:space="preserve">odpovídalo </w:t>
      </w:r>
      <w:r w:rsidRPr="000C7B3D">
        <w:rPr>
          <w:rFonts w:asciiTheme="minorHAnsi" w:hAnsiTheme="minorHAnsi" w:cstheme="minorHAnsi"/>
          <w:sz w:val="22"/>
          <w:szCs w:val="22"/>
        </w:rPr>
        <w:t xml:space="preserve">v nejvyšší možné míře požadavkům </w:t>
      </w:r>
      <w:r>
        <w:rPr>
          <w:rFonts w:asciiTheme="minorHAnsi" w:hAnsiTheme="minorHAnsi" w:cstheme="minorHAnsi"/>
          <w:sz w:val="22"/>
          <w:szCs w:val="22"/>
        </w:rPr>
        <w:t>o</w:t>
      </w:r>
      <w:r w:rsidRPr="000C7B3D">
        <w:rPr>
          <w:rFonts w:asciiTheme="minorHAnsi" w:hAnsiTheme="minorHAnsi" w:cstheme="minorHAnsi"/>
          <w:sz w:val="22"/>
          <w:szCs w:val="22"/>
        </w:rPr>
        <w:t>bjednatel</w:t>
      </w:r>
      <w:r>
        <w:rPr>
          <w:rFonts w:asciiTheme="minorHAnsi" w:hAnsiTheme="minorHAnsi" w:cstheme="minorHAnsi"/>
          <w:sz w:val="22"/>
          <w:szCs w:val="22"/>
        </w:rPr>
        <w:t>e</w:t>
      </w:r>
      <w:r w:rsidRPr="000C7B3D">
        <w:rPr>
          <w:rFonts w:asciiTheme="minorHAnsi" w:hAnsiTheme="minorHAnsi" w:cstheme="minorHAnsi"/>
          <w:sz w:val="22"/>
          <w:szCs w:val="22"/>
        </w:rPr>
        <w:t xml:space="preserve">. Za tímto účelem se </w:t>
      </w:r>
      <w:r>
        <w:rPr>
          <w:rFonts w:asciiTheme="minorHAnsi" w:hAnsiTheme="minorHAnsi" w:cstheme="minorHAnsi"/>
          <w:sz w:val="22"/>
          <w:szCs w:val="22"/>
        </w:rPr>
        <w:t xml:space="preserve">budou </w:t>
      </w:r>
      <w:r w:rsidRPr="000C7B3D">
        <w:rPr>
          <w:rFonts w:asciiTheme="minorHAnsi" w:hAnsiTheme="minorHAnsi" w:cstheme="minorHAnsi"/>
          <w:sz w:val="22"/>
          <w:szCs w:val="22"/>
        </w:rPr>
        <w:t xml:space="preserve">jednou za 14 dní </w:t>
      </w:r>
      <w:r>
        <w:rPr>
          <w:rFonts w:asciiTheme="minorHAnsi" w:hAnsiTheme="minorHAnsi" w:cstheme="minorHAnsi"/>
          <w:sz w:val="22"/>
          <w:szCs w:val="22"/>
        </w:rPr>
        <w:t xml:space="preserve">konat </w:t>
      </w:r>
      <w:r w:rsidRPr="000C7B3D">
        <w:rPr>
          <w:rFonts w:asciiTheme="minorHAnsi" w:hAnsiTheme="minorHAnsi" w:cstheme="minorHAnsi"/>
          <w:sz w:val="22"/>
          <w:szCs w:val="22"/>
        </w:rPr>
        <w:t xml:space="preserve">v sídle </w:t>
      </w:r>
      <w:r>
        <w:rPr>
          <w:rFonts w:asciiTheme="minorHAnsi" w:hAnsiTheme="minorHAnsi" w:cstheme="minorHAnsi"/>
          <w:sz w:val="22"/>
          <w:szCs w:val="22"/>
        </w:rPr>
        <w:t>o</w:t>
      </w:r>
      <w:r w:rsidRPr="000C7B3D">
        <w:rPr>
          <w:rFonts w:asciiTheme="minorHAnsi" w:hAnsiTheme="minorHAnsi" w:cstheme="minorHAnsi"/>
          <w:sz w:val="22"/>
          <w:szCs w:val="22"/>
        </w:rPr>
        <w:t>bjednatele koordinační porady</w:t>
      </w:r>
      <w:r>
        <w:rPr>
          <w:rFonts w:asciiTheme="minorHAnsi" w:hAnsiTheme="minorHAnsi" w:cstheme="minorHAnsi"/>
          <w:sz w:val="22"/>
          <w:szCs w:val="22"/>
        </w:rPr>
        <w:t>, o kterých v</w:t>
      </w:r>
      <w:r w:rsidRPr="000C7B3D">
        <w:rPr>
          <w:rFonts w:asciiTheme="minorHAnsi" w:hAnsiTheme="minorHAnsi" w:cstheme="minorHAnsi"/>
          <w:sz w:val="22"/>
          <w:szCs w:val="22"/>
        </w:rPr>
        <w:t xml:space="preserve">yhotoví </w:t>
      </w:r>
      <w:r>
        <w:rPr>
          <w:rFonts w:asciiTheme="minorHAnsi" w:hAnsiTheme="minorHAnsi" w:cstheme="minorHAnsi"/>
          <w:sz w:val="22"/>
          <w:szCs w:val="22"/>
        </w:rPr>
        <w:t xml:space="preserve">zhotovitel </w:t>
      </w:r>
      <w:r w:rsidRPr="000C7B3D">
        <w:rPr>
          <w:rFonts w:asciiTheme="minorHAnsi" w:hAnsiTheme="minorHAnsi" w:cstheme="minorHAnsi"/>
          <w:sz w:val="22"/>
          <w:szCs w:val="22"/>
        </w:rPr>
        <w:t xml:space="preserve">písemný záznam, který nejpozději do 2 pracovních dnů po jejím konání zašle </w:t>
      </w:r>
      <w:r>
        <w:rPr>
          <w:rFonts w:asciiTheme="minorHAnsi" w:hAnsiTheme="minorHAnsi" w:cstheme="minorHAnsi"/>
          <w:sz w:val="22"/>
          <w:szCs w:val="22"/>
        </w:rPr>
        <w:t>o</w:t>
      </w:r>
      <w:r w:rsidRPr="000C7B3D">
        <w:rPr>
          <w:rFonts w:asciiTheme="minorHAnsi" w:hAnsiTheme="minorHAnsi" w:cstheme="minorHAnsi"/>
          <w:sz w:val="22"/>
          <w:szCs w:val="22"/>
        </w:rPr>
        <w:t>bjednateli</w:t>
      </w:r>
      <w:r>
        <w:rPr>
          <w:rFonts w:asciiTheme="minorHAnsi" w:hAnsiTheme="minorHAnsi" w:cstheme="minorHAnsi"/>
          <w:sz w:val="22"/>
          <w:szCs w:val="22"/>
        </w:rPr>
        <w:t xml:space="preserve">, </w:t>
      </w:r>
      <w:r w:rsidRPr="000C7B3D">
        <w:rPr>
          <w:rFonts w:asciiTheme="minorHAnsi" w:hAnsiTheme="minorHAnsi" w:cstheme="minorHAnsi"/>
          <w:sz w:val="22"/>
          <w:szCs w:val="22"/>
        </w:rPr>
        <w:t xml:space="preserve">nebude-li </w:t>
      </w:r>
      <w:r>
        <w:rPr>
          <w:rFonts w:asciiTheme="minorHAnsi" w:hAnsiTheme="minorHAnsi" w:cstheme="minorHAnsi"/>
          <w:sz w:val="22"/>
          <w:szCs w:val="22"/>
        </w:rPr>
        <w:t>mezi smluvními stranami dohodnuto jinak.</w:t>
      </w:r>
    </w:p>
    <w:p w14:paraId="6EB36BAE" w14:textId="3F91D8A9" w:rsidR="008A348A" w:rsidRPr="008A348A" w:rsidRDefault="00B72AD9"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tomu odborně způsobilými osobami, není však oprávněn zadat provedení díla takovýmto třetím osobám jako celek.</w:t>
      </w:r>
      <w:r w:rsidR="008A348A">
        <w:rPr>
          <w:rFonts w:asciiTheme="minorHAnsi" w:hAnsiTheme="minorHAnsi" w:cstheme="minorHAnsi"/>
          <w:sz w:val="22"/>
          <w:szCs w:val="22"/>
        </w:rPr>
        <w:t xml:space="preserve"> </w:t>
      </w:r>
      <w:r w:rsidR="008A348A" w:rsidRPr="008A348A">
        <w:rPr>
          <w:rFonts w:asciiTheme="minorHAnsi" w:hAnsiTheme="minorHAnsi" w:cstheme="minorHAnsi"/>
          <w:sz w:val="22"/>
          <w:szCs w:val="22"/>
        </w:rPr>
        <w:t xml:space="preserve">Zhotovitel však odpovídá za plnění </w:t>
      </w:r>
      <w:r w:rsidR="008A348A">
        <w:rPr>
          <w:rFonts w:asciiTheme="minorHAnsi" w:hAnsiTheme="minorHAnsi" w:cstheme="minorHAnsi"/>
          <w:sz w:val="22"/>
          <w:szCs w:val="22"/>
        </w:rPr>
        <w:t>částí díla podd</w:t>
      </w:r>
      <w:r w:rsidR="008A348A" w:rsidRPr="008A348A">
        <w:rPr>
          <w:rFonts w:asciiTheme="minorHAnsi" w:hAnsiTheme="minorHAnsi" w:cstheme="minorHAnsi"/>
          <w:sz w:val="22"/>
          <w:szCs w:val="22"/>
        </w:rPr>
        <w:t>odavateli, jako by je plnil sám.</w:t>
      </w:r>
    </w:p>
    <w:p w14:paraId="7FC2AAA8" w14:textId="77777777" w:rsidR="008A348A" w:rsidRPr="008A348A" w:rsidRDefault="008A348A" w:rsidP="00BD419A">
      <w:pPr>
        <w:pStyle w:val="Textslodst"/>
        <w:numPr>
          <w:ilvl w:val="0"/>
          <w:numId w:val="11"/>
        </w:numPr>
        <w:rPr>
          <w:rFonts w:asciiTheme="minorHAnsi" w:hAnsiTheme="minorHAnsi" w:cstheme="minorHAnsi"/>
          <w:sz w:val="22"/>
          <w:szCs w:val="22"/>
        </w:rPr>
      </w:pPr>
      <w:r>
        <w:rPr>
          <w:rFonts w:asciiTheme="minorHAnsi" w:hAnsiTheme="minorHAnsi" w:cstheme="minorHAnsi"/>
          <w:sz w:val="22"/>
          <w:szCs w:val="22"/>
        </w:rPr>
        <w:t>Na žádost o</w:t>
      </w:r>
      <w:r w:rsidRPr="00FB3082">
        <w:rPr>
          <w:rFonts w:asciiTheme="minorHAnsi" w:hAnsiTheme="minorHAnsi" w:cstheme="minorHAnsi"/>
          <w:sz w:val="22"/>
          <w:szCs w:val="22"/>
        </w:rPr>
        <w:t xml:space="preserve">bjednatele se </w:t>
      </w:r>
      <w:r>
        <w:rPr>
          <w:rFonts w:asciiTheme="minorHAnsi" w:hAnsiTheme="minorHAnsi" w:cstheme="minorHAnsi"/>
          <w:sz w:val="22"/>
          <w:szCs w:val="22"/>
        </w:rPr>
        <w:t>z</w:t>
      </w:r>
      <w:r w:rsidRPr="00FB3082">
        <w:rPr>
          <w:rFonts w:asciiTheme="minorHAnsi" w:hAnsiTheme="minorHAnsi" w:cstheme="minorHAnsi"/>
          <w:sz w:val="22"/>
          <w:szCs w:val="22"/>
        </w:rPr>
        <w:t xml:space="preserve">hotovitel zavazuje bezodkladně, nejpozději však do 3 pracovních dnů po sdělení takové žádosti, předložit písemný seznam </w:t>
      </w:r>
      <w:r>
        <w:rPr>
          <w:rFonts w:asciiTheme="minorHAnsi" w:hAnsiTheme="minorHAnsi" w:cstheme="minorHAnsi"/>
          <w:sz w:val="22"/>
          <w:szCs w:val="22"/>
        </w:rPr>
        <w:t>pod</w:t>
      </w:r>
      <w:r w:rsidRPr="00FB3082">
        <w:rPr>
          <w:rFonts w:asciiTheme="minorHAnsi" w:hAnsiTheme="minorHAnsi" w:cstheme="minorHAnsi"/>
          <w:sz w:val="22"/>
          <w:szCs w:val="22"/>
        </w:rPr>
        <w:t xml:space="preserve">dodavatelů, které hodlá pověřit či které pověřil plněním části </w:t>
      </w:r>
      <w:r>
        <w:rPr>
          <w:rFonts w:asciiTheme="minorHAnsi" w:hAnsiTheme="minorHAnsi" w:cstheme="minorHAnsi"/>
          <w:sz w:val="22"/>
          <w:szCs w:val="22"/>
        </w:rPr>
        <w:t>díla. Objednatel si v</w:t>
      </w:r>
      <w:r w:rsidRPr="008A348A">
        <w:rPr>
          <w:rFonts w:asciiTheme="minorHAnsi" w:hAnsiTheme="minorHAnsi" w:cstheme="minorHAnsi"/>
          <w:sz w:val="22"/>
          <w:szCs w:val="22"/>
        </w:rPr>
        <w:t xml:space="preserve">yhrazuje právo schválit účast jednotlivých </w:t>
      </w:r>
      <w:r>
        <w:rPr>
          <w:rFonts w:asciiTheme="minorHAnsi" w:hAnsiTheme="minorHAnsi" w:cstheme="minorHAnsi"/>
          <w:sz w:val="22"/>
          <w:szCs w:val="22"/>
        </w:rPr>
        <w:t>pod</w:t>
      </w:r>
      <w:r w:rsidRPr="008A348A">
        <w:rPr>
          <w:rFonts w:asciiTheme="minorHAnsi" w:hAnsiTheme="minorHAnsi" w:cstheme="minorHAnsi"/>
          <w:sz w:val="22"/>
          <w:szCs w:val="22"/>
        </w:rPr>
        <w:t xml:space="preserve">dodavatelů na plnění části </w:t>
      </w:r>
      <w:r>
        <w:rPr>
          <w:rFonts w:asciiTheme="minorHAnsi" w:hAnsiTheme="minorHAnsi" w:cstheme="minorHAnsi"/>
          <w:sz w:val="22"/>
          <w:szCs w:val="22"/>
        </w:rPr>
        <w:t>díla.</w:t>
      </w:r>
    </w:p>
    <w:p w14:paraId="7E1830F2" w14:textId="251D22FF" w:rsidR="00B55102" w:rsidRDefault="00B55102" w:rsidP="00BD419A">
      <w:pPr>
        <w:pStyle w:val="Textslodst"/>
        <w:numPr>
          <w:ilvl w:val="0"/>
          <w:numId w:val="11"/>
        </w:numPr>
        <w:rPr>
          <w:rFonts w:asciiTheme="minorHAnsi" w:hAnsiTheme="minorHAnsi" w:cstheme="minorHAnsi"/>
          <w:sz w:val="22"/>
          <w:szCs w:val="22"/>
        </w:rPr>
      </w:pPr>
      <w:r>
        <w:rPr>
          <w:rFonts w:asciiTheme="minorHAnsi" w:hAnsiTheme="minorHAnsi" w:cstheme="minorHAnsi"/>
          <w:sz w:val="22"/>
          <w:szCs w:val="22"/>
        </w:rPr>
        <w:t>Zhotovitel je povinen pro realizaci díla využít těch poddodavatelů, jejichž prostřednictvím v nabídce prokazoval způsobilost. V případě, že to není možné, je povinen objednateli předložit návrh na změnu poddodavatelů, k nimž musí doložit doklady o způsobilosti, z nichž bude patrné, že nově navrhovaní poddodavatelé splňují požadavky na způsobilost stejně jako původní poddodavatelé, jejichž prostřednictvím zhotovitel způsobilost prokazoval ve své nabídce.</w:t>
      </w:r>
    </w:p>
    <w:p w14:paraId="22B2C569" w14:textId="5B52B8C3" w:rsidR="00BC5982" w:rsidRPr="00BC5982" w:rsidRDefault="00B55102" w:rsidP="00BD419A">
      <w:pPr>
        <w:pStyle w:val="Textslodst"/>
        <w:numPr>
          <w:ilvl w:val="0"/>
          <w:numId w:val="11"/>
        </w:numPr>
        <w:rPr>
          <w:rFonts w:asciiTheme="minorHAnsi" w:hAnsiTheme="minorHAnsi" w:cstheme="minorHAnsi"/>
          <w:sz w:val="22"/>
          <w:szCs w:val="22"/>
        </w:rPr>
      </w:pPr>
      <w:r w:rsidRPr="009A2379">
        <w:rPr>
          <w:rFonts w:asciiTheme="minorHAnsi" w:hAnsiTheme="minorHAnsi" w:cstheme="minorHAnsi"/>
          <w:sz w:val="22"/>
          <w:szCs w:val="22"/>
        </w:rPr>
        <w:t xml:space="preserve">Oprávněná osoba </w:t>
      </w:r>
      <w:r>
        <w:rPr>
          <w:rFonts w:asciiTheme="minorHAnsi" w:hAnsiTheme="minorHAnsi" w:cstheme="minorHAnsi"/>
          <w:sz w:val="22"/>
          <w:szCs w:val="22"/>
        </w:rPr>
        <w:t xml:space="preserve">zhotovitele </w:t>
      </w:r>
      <w:r w:rsidRPr="009A2379">
        <w:rPr>
          <w:rFonts w:asciiTheme="minorHAnsi" w:hAnsiTheme="minorHAnsi" w:cstheme="minorHAnsi"/>
          <w:sz w:val="22"/>
          <w:szCs w:val="22"/>
        </w:rPr>
        <w:t>uvedená v záhlaví této smlouvy pověřuje</w:t>
      </w:r>
      <w:r w:rsidRPr="00437DFD">
        <w:rPr>
          <w:rFonts w:asciiTheme="minorHAnsi" w:hAnsiTheme="minorHAnsi" w:cstheme="minorHAnsi"/>
          <w:sz w:val="22"/>
          <w:szCs w:val="22"/>
        </w:rPr>
        <w:t xml:space="preserve"> ve věci plnění díla dle této smlouvy</w:t>
      </w:r>
      <w:r>
        <w:rPr>
          <w:rFonts w:asciiTheme="minorHAnsi" w:hAnsiTheme="minorHAnsi" w:cstheme="minorHAnsi"/>
          <w:sz w:val="22"/>
          <w:szCs w:val="22"/>
        </w:rPr>
        <w:t xml:space="preserve"> o</w:t>
      </w:r>
      <w:r w:rsidRPr="00D06A24">
        <w:rPr>
          <w:rFonts w:asciiTheme="minorHAnsi" w:hAnsiTheme="minorHAnsi" w:cs="Calibri"/>
          <w:sz w:val="22"/>
          <w:szCs w:val="22"/>
        </w:rPr>
        <w:t>sob</w:t>
      </w:r>
      <w:r w:rsidR="00BC5982">
        <w:rPr>
          <w:rFonts w:asciiTheme="minorHAnsi" w:hAnsiTheme="minorHAnsi" w:cs="Calibri"/>
          <w:sz w:val="22"/>
          <w:szCs w:val="22"/>
        </w:rPr>
        <w:t>y</w:t>
      </w:r>
      <w:r w:rsidRPr="00D06A24">
        <w:rPr>
          <w:rFonts w:asciiTheme="minorHAnsi" w:hAnsiTheme="minorHAnsi" w:cs="Calibri"/>
          <w:sz w:val="22"/>
          <w:szCs w:val="22"/>
        </w:rPr>
        <w:t xml:space="preserve"> odpovědn</w:t>
      </w:r>
      <w:r w:rsidR="00BC5982">
        <w:rPr>
          <w:rFonts w:asciiTheme="minorHAnsi" w:hAnsiTheme="minorHAnsi" w:cs="Calibri"/>
          <w:sz w:val="22"/>
          <w:szCs w:val="22"/>
        </w:rPr>
        <w:t>é</w:t>
      </w:r>
      <w:r w:rsidRPr="00D06A24">
        <w:rPr>
          <w:rFonts w:asciiTheme="minorHAnsi" w:hAnsiTheme="minorHAnsi" w:cs="Calibri"/>
          <w:sz w:val="22"/>
          <w:szCs w:val="22"/>
        </w:rPr>
        <w:t xml:space="preserve"> za vedení realizace </w:t>
      </w:r>
      <w:r>
        <w:rPr>
          <w:rFonts w:asciiTheme="minorHAnsi" w:hAnsiTheme="minorHAnsi" w:cs="Calibri"/>
          <w:sz w:val="22"/>
          <w:szCs w:val="22"/>
        </w:rPr>
        <w:t>projektových služeb</w:t>
      </w:r>
      <w:r w:rsidRPr="00D06A24">
        <w:rPr>
          <w:rFonts w:asciiTheme="minorHAnsi" w:hAnsiTheme="minorHAnsi" w:cs="Calibri"/>
          <w:sz w:val="22"/>
          <w:szCs w:val="22"/>
        </w:rPr>
        <w:t xml:space="preserve">, </w:t>
      </w:r>
      <w:r w:rsidR="00BC5982">
        <w:rPr>
          <w:rFonts w:asciiTheme="minorHAnsi" w:hAnsiTheme="minorHAnsi" w:cs="Calibri"/>
          <w:sz w:val="22"/>
          <w:szCs w:val="22"/>
        </w:rPr>
        <w:t xml:space="preserve">jejichž </w:t>
      </w:r>
      <w:r w:rsidRPr="00D06A24">
        <w:rPr>
          <w:rFonts w:asciiTheme="minorHAnsi" w:hAnsiTheme="minorHAnsi" w:cs="Calibri"/>
          <w:sz w:val="22"/>
          <w:szCs w:val="22"/>
        </w:rPr>
        <w:t>prostřednictvím zhotovitel prokázal technick</w:t>
      </w:r>
      <w:r w:rsidR="00A41CDE">
        <w:rPr>
          <w:rFonts w:asciiTheme="minorHAnsi" w:hAnsiTheme="minorHAnsi" w:cs="Calibri"/>
          <w:sz w:val="22"/>
          <w:szCs w:val="22"/>
        </w:rPr>
        <w:t>á</w:t>
      </w:r>
      <w:r w:rsidRPr="00D06A24">
        <w:rPr>
          <w:rFonts w:asciiTheme="minorHAnsi" w:hAnsiTheme="minorHAnsi" w:cs="Calibri"/>
          <w:sz w:val="22"/>
          <w:szCs w:val="22"/>
        </w:rPr>
        <w:t xml:space="preserve"> kvalifikační kritéria stanovená v čl. VI. odst. 5 písm. b) </w:t>
      </w:r>
      <w:r>
        <w:rPr>
          <w:rFonts w:asciiTheme="minorHAnsi" w:hAnsiTheme="minorHAnsi" w:cs="Calibri"/>
          <w:sz w:val="22"/>
          <w:szCs w:val="22"/>
        </w:rPr>
        <w:t>výzvy k podání nabídky</w:t>
      </w:r>
      <w:r w:rsidR="00BC5982">
        <w:rPr>
          <w:rFonts w:asciiTheme="minorHAnsi" w:hAnsiTheme="minorHAnsi" w:cs="Calibri"/>
          <w:sz w:val="22"/>
          <w:szCs w:val="22"/>
        </w:rPr>
        <w:t>:</w:t>
      </w:r>
    </w:p>
    <w:p w14:paraId="38D83EFC" w14:textId="747D83C8" w:rsidR="00BC5982" w:rsidRDefault="00BC5982" w:rsidP="00BC5982">
      <w:pPr>
        <w:pStyle w:val="Textslodst"/>
        <w:numPr>
          <w:ilvl w:val="1"/>
          <w:numId w:val="4"/>
        </w:numPr>
        <w:tabs>
          <w:tab w:val="clear" w:pos="1080"/>
          <w:tab w:val="clear" w:pos="1260"/>
        </w:tabs>
        <w:ind w:left="1434" w:hanging="357"/>
        <w:rPr>
          <w:rFonts w:ascii="Calibri" w:hAnsi="Calibri" w:cs="Calibri"/>
          <w:sz w:val="22"/>
          <w:szCs w:val="22"/>
        </w:rPr>
      </w:pPr>
      <w:r>
        <w:rPr>
          <w:rFonts w:ascii="Calibri" w:hAnsi="Calibri" w:cs="Calibri"/>
          <w:sz w:val="22"/>
          <w:szCs w:val="22"/>
        </w:rPr>
        <w:t>hlavního inženýra projektu (dále jen „HIP“)</w:t>
      </w:r>
    </w:p>
    <w:p w14:paraId="46E200BF" w14:textId="77777777" w:rsidR="00BE49BA" w:rsidRDefault="00BE49BA" w:rsidP="00BE49BA">
      <w:pPr>
        <w:pStyle w:val="Textslodst"/>
        <w:rPr>
          <w:rFonts w:asciiTheme="minorHAnsi" w:hAnsiTheme="minorHAnsi" w:cs="Calibr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ermStart w:id="12138255" w:edGrp="everyone"/>
      <w:proofErr w:type="spellStart"/>
      <w:r w:rsidRPr="00A41CDE">
        <w:rPr>
          <w:rFonts w:asciiTheme="minorHAnsi" w:hAnsiTheme="minorHAnsi" w:cs="Calibri"/>
          <w:sz w:val="22"/>
          <w:szCs w:val="22"/>
          <w:highlight w:val="yellow"/>
        </w:rPr>
        <w:t>xxx</w:t>
      </w:r>
      <w:proofErr w:type="spellEnd"/>
      <w:r w:rsidRPr="00D06A24">
        <w:rPr>
          <w:rFonts w:asciiTheme="minorHAnsi" w:hAnsiTheme="minorHAnsi" w:cs="Calibri"/>
          <w:sz w:val="22"/>
          <w:szCs w:val="22"/>
        </w:rPr>
        <w:t xml:space="preserve">, tel.: </w:t>
      </w:r>
      <w:proofErr w:type="spellStart"/>
      <w:r w:rsidRPr="00A41CDE">
        <w:rPr>
          <w:rFonts w:asciiTheme="minorHAnsi" w:hAnsiTheme="minorHAnsi" w:cs="Calibri"/>
          <w:sz w:val="22"/>
          <w:szCs w:val="22"/>
          <w:highlight w:val="yellow"/>
        </w:rPr>
        <w:t>xxx</w:t>
      </w:r>
      <w:proofErr w:type="spellEnd"/>
      <w:r w:rsidRPr="00D06A24">
        <w:rPr>
          <w:rFonts w:asciiTheme="minorHAnsi" w:hAnsiTheme="minorHAnsi" w:cs="Calibri"/>
          <w:sz w:val="22"/>
          <w:szCs w:val="22"/>
        </w:rPr>
        <w:t xml:space="preserve">, </w:t>
      </w:r>
      <w:r>
        <w:rPr>
          <w:rFonts w:asciiTheme="minorHAnsi" w:hAnsiTheme="minorHAnsi" w:cs="Calibri"/>
          <w:sz w:val="22"/>
          <w:szCs w:val="22"/>
        </w:rPr>
        <w:t xml:space="preserve">e-mail: </w:t>
      </w:r>
      <w:proofErr w:type="spellStart"/>
      <w:r w:rsidRPr="00A41CDE">
        <w:rPr>
          <w:rFonts w:asciiTheme="minorHAnsi" w:hAnsiTheme="minorHAnsi" w:cs="Calibri"/>
          <w:sz w:val="22"/>
          <w:szCs w:val="22"/>
          <w:highlight w:val="yellow"/>
        </w:rPr>
        <w:t>xxx</w:t>
      </w:r>
      <w:permEnd w:id="12138255"/>
      <w:proofErr w:type="spellEnd"/>
      <w:r>
        <w:rPr>
          <w:rFonts w:asciiTheme="minorHAnsi" w:hAnsiTheme="minorHAnsi" w:cs="Calibri"/>
          <w:sz w:val="22"/>
          <w:szCs w:val="22"/>
        </w:rPr>
        <w:t xml:space="preserve">. </w:t>
      </w:r>
    </w:p>
    <w:p w14:paraId="5B129F7E" w14:textId="14EAC57E" w:rsidR="00BE49BA" w:rsidRPr="00A94D80" w:rsidRDefault="00BE49BA" w:rsidP="00BC5982">
      <w:pPr>
        <w:pStyle w:val="Textslodst"/>
        <w:numPr>
          <w:ilvl w:val="1"/>
          <w:numId w:val="4"/>
        </w:numPr>
        <w:tabs>
          <w:tab w:val="clear" w:pos="1080"/>
          <w:tab w:val="clear" w:pos="1260"/>
        </w:tabs>
        <w:ind w:left="1434" w:hanging="357"/>
        <w:rPr>
          <w:rFonts w:ascii="Calibri" w:hAnsi="Calibri" w:cs="Calibri"/>
          <w:sz w:val="22"/>
          <w:szCs w:val="22"/>
        </w:rPr>
      </w:pPr>
      <w:r>
        <w:rPr>
          <w:rFonts w:ascii="Calibri" w:hAnsi="Calibri" w:cs="Calibri"/>
          <w:sz w:val="22"/>
          <w:szCs w:val="22"/>
        </w:rPr>
        <w:t>zástupce hlavního inženýra projektu (dále jen „zástupce HIP“)</w:t>
      </w:r>
    </w:p>
    <w:p w14:paraId="4ED9EE88" w14:textId="41FCB3ED" w:rsidR="00BE49BA" w:rsidRDefault="00BE49BA" w:rsidP="00BE49BA">
      <w:pPr>
        <w:pStyle w:val="Textslodst"/>
        <w:rPr>
          <w:rFonts w:asciiTheme="minorHAnsi" w:hAnsiTheme="minorHAnsi" w:cs="Calibri"/>
          <w:sz w:val="22"/>
          <w:szCs w:val="22"/>
        </w:rPr>
      </w:pPr>
      <w:r w:rsidRPr="00BE49BA">
        <w:rPr>
          <w:rFonts w:asciiTheme="minorHAnsi" w:hAnsiTheme="minorHAnsi" w:cs="Calibri"/>
          <w:sz w:val="22"/>
          <w:szCs w:val="22"/>
        </w:rPr>
        <w:tab/>
      </w:r>
      <w:r w:rsidRPr="00BE49BA">
        <w:rPr>
          <w:rFonts w:asciiTheme="minorHAnsi" w:hAnsiTheme="minorHAnsi" w:cs="Calibri"/>
          <w:sz w:val="22"/>
          <w:szCs w:val="22"/>
        </w:rPr>
        <w:tab/>
      </w:r>
      <w:r w:rsidRPr="00BE49BA">
        <w:rPr>
          <w:rFonts w:asciiTheme="minorHAnsi" w:hAnsiTheme="minorHAnsi" w:cs="Calibri"/>
          <w:sz w:val="22"/>
          <w:szCs w:val="22"/>
        </w:rPr>
        <w:tab/>
      </w:r>
      <w:permStart w:id="1528789018" w:edGrp="everyone"/>
      <w:proofErr w:type="spellStart"/>
      <w:r w:rsidRPr="00A41CDE">
        <w:rPr>
          <w:rFonts w:asciiTheme="minorHAnsi" w:hAnsiTheme="minorHAnsi" w:cs="Calibri"/>
          <w:sz w:val="22"/>
          <w:szCs w:val="22"/>
          <w:highlight w:val="yellow"/>
        </w:rPr>
        <w:t>xxx</w:t>
      </w:r>
      <w:proofErr w:type="spellEnd"/>
      <w:r w:rsidRPr="00D06A24">
        <w:rPr>
          <w:rFonts w:asciiTheme="minorHAnsi" w:hAnsiTheme="minorHAnsi" w:cs="Calibri"/>
          <w:sz w:val="22"/>
          <w:szCs w:val="22"/>
        </w:rPr>
        <w:t xml:space="preserve">, tel.: </w:t>
      </w:r>
      <w:proofErr w:type="spellStart"/>
      <w:r w:rsidRPr="00A41CDE">
        <w:rPr>
          <w:rFonts w:asciiTheme="minorHAnsi" w:hAnsiTheme="minorHAnsi" w:cs="Calibri"/>
          <w:sz w:val="22"/>
          <w:szCs w:val="22"/>
          <w:highlight w:val="yellow"/>
        </w:rPr>
        <w:t>xxx</w:t>
      </w:r>
      <w:proofErr w:type="spellEnd"/>
      <w:r w:rsidRPr="00D06A24">
        <w:rPr>
          <w:rFonts w:asciiTheme="minorHAnsi" w:hAnsiTheme="minorHAnsi" w:cs="Calibri"/>
          <w:sz w:val="22"/>
          <w:szCs w:val="22"/>
        </w:rPr>
        <w:t xml:space="preserve">, </w:t>
      </w:r>
      <w:r>
        <w:rPr>
          <w:rFonts w:asciiTheme="minorHAnsi" w:hAnsiTheme="minorHAnsi" w:cs="Calibri"/>
          <w:sz w:val="22"/>
          <w:szCs w:val="22"/>
        </w:rPr>
        <w:t xml:space="preserve">e-mail: </w:t>
      </w:r>
      <w:proofErr w:type="spellStart"/>
      <w:r w:rsidRPr="00A41CDE">
        <w:rPr>
          <w:rFonts w:asciiTheme="minorHAnsi" w:hAnsiTheme="minorHAnsi" w:cs="Calibri"/>
          <w:sz w:val="22"/>
          <w:szCs w:val="22"/>
          <w:highlight w:val="yellow"/>
        </w:rPr>
        <w:t>xxx</w:t>
      </w:r>
      <w:permEnd w:id="1528789018"/>
      <w:proofErr w:type="spellEnd"/>
      <w:r>
        <w:rPr>
          <w:rFonts w:asciiTheme="minorHAnsi" w:hAnsiTheme="minorHAnsi" w:cs="Calibri"/>
          <w:sz w:val="22"/>
          <w:szCs w:val="22"/>
        </w:rPr>
        <w:t>.</w:t>
      </w:r>
    </w:p>
    <w:p w14:paraId="32CA5159" w14:textId="3544ACA2" w:rsidR="00B55102" w:rsidRPr="00B55102" w:rsidRDefault="00B55102" w:rsidP="00BE49BA">
      <w:pPr>
        <w:pStyle w:val="Textslodst"/>
        <w:rPr>
          <w:rFonts w:asciiTheme="minorHAnsi" w:hAnsiTheme="minorHAnsi" w:cstheme="minorHAnsi"/>
          <w:sz w:val="22"/>
          <w:szCs w:val="22"/>
        </w:rPr>
      </w:pPr>
      <w:r>
        <w:rPr>
          <w:rFonts w:asciiTheme="minorHAnsi" w:hAnsiTheme="minorHAnsi" w:cstheme="minorHAnsi"/>
          <w:sz w:val="22"/>
          <w:szCs w:val="22"/>
        </w:rPr>
        <w:t xml:space="preserve">V případě, že dojde ke změně HIP </w:t>
      </w:r>
      <w:r w:rsidR="00BE49BA">
        <w:rPr>
          <w:rFonts w:asciiTheme="minorHAnsi" w:hAnsiTheme="minorHAnsi" w:cstheme="minorHAnsi"/>
          <w:sz w:val="22"/>
          <w:szCs w:val="22"/>
        </w:rPr>
        <w:t xml:space="preserve">nebo zástupce HIP </w:t>
      </w:r>
      <w:r>
        <w:rPr>
          <w:rFonts w:asciiTheme="minorHAnsi" w:hAnsiTheme="minorHAnsi" w:cstheme="minorHAnsi"/>
          <w:sz w:val="22"/>
          <w:szCs w:val="22"/>
        </w:rPr>
        <w:t xml:space="preserve">projektu, je zhotovitel povinen objednateli předložit návrh na změnu </w:t>
      </w:r>
      <w:r w:rsidR="00BE49BA">
        <w:rPr>
          <w:rFonts w:asciiTheme="minorHAnsi" w:hAnsiTheme="minorHAnsi" w:cstheme="minorHAnsi"/>
          <w:sz w:val="22"/>
          <w:szCs w:val="22"/>
        </w:rPr>
        <w:t>této osoby</w:t>
      </w:r>
      <w:r>
        <w:rPr>
          <w:rFonts w:asciiTheme="minorHAnsi" w:hAnsiTheme="minorHAnsi" w:cstheme="minorHAnsi"/>
          <w:sz w:val="22"/>
          <w:szCs w:val="22"/>
        </w:rPr>
        <w:t>, k němuž musí doložit doklady o způsobilosti, z nichž bude patrné, že nově navrhovaná osoba splňuje požadavky na způsobilost stejně jako původní osoba, jehož prostřednictvím zhotovitel způsobilost prokazoval ve své nabídce.</w:t>
      </w:r>
    </w:p>
    <w:p w14:paraId="03659D25" w14:textId="77777777" w:rsidR="00693F41" w:rsidRPr="00A94D80" w:rsidRDefault="00693F41"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Objednatel je oprávněn kontrolovat průběžně provádění díla. Případně zjištěné nedostatky či vady objednatel oznámí zhotoviteli a ten se zavazuje je bez zbytečného odkladu odstranit.</w:t>
      </w:r>
      <w:r w:rsidR="00CF7D83" w:rsidRPr="00A94D80">
        <w:rPr>
          <w:rFonts w:asciiTheme="minorHAnsi" w:hAnsiTheme="minorHAnsi" w:cstheme="minorHAnsi"/>
          <w:sz w:val="22"/>
          <w:szCs w:val="22"/>
        </w:rPr>
        <w:t xml:space="preserve"> </w:t>
      </w:r>
      <w:r w:rsidR="00CF6F6F" w:rsidRPr="00A94D80">
        <w:rPr>
          <w:rFonts w:asciiTheme="minorHAnsi" w:hAnsiTheme="minorHAnsi" w:cstheme="minorHAnsi"/>
          <w:sz w:val="22"/>
          <w:szCs w:val="22"/>
        </w:rPr>
        <w:t>Jestliže zhotovitel vady ani v přiměřené lhůtě neodstraní a</w:t>
      </w:r>
      <w:r w:rsidR="00F2389F" w:rsidRPr="00A94D80">
        <w:rPr>
          <w:rFonts w:asciiTheme="minorHAnsi" w:hAnsiTheme="minorHAnsi" w:cstheme="minorHAnsi"/>
          <w:sz w:val="22"/>
          <w:szCs w:val="22"/>
        </w:rPr>
        <w:t> </w:t>
      </w:r>
      <w:r w:rsidR="00CF6F6F" w:rsidRPr="00A94D80">
        <w:rPr>
          <w:rFonts w:asciiTheme="minorHAnsi" w:hAnsiTheme="minorHAnsi" w:cstheme="minorHAnsi"/>
          <w:sz w:val="22"/>
          <w:szCs w:val="22"/>
        </w:rPr>
        <w:t xml:space="preserve">postup zhotovitele by </w:t>
      </w:r>
      <w:r w:rsidR="00B30F35" w:rsidRPr="00A94D80">
        <w:rPr>
          <w:rFonts w:asciiTheme="minorHAnsi" w:hAnsiTheme="minorHAnsi" w:cstheme="minorHAnsi"/>
          <w:sz w:val="22"/>
          <w:szCs w:val="22"/>
        </w:rPr>
        <w:t xml:space="preserve">dle názoru objednatele </w:t>
      </w:r>
      <w:r w:rsidR="00CF6F6F" w:rsidRPr="00A94D80">
        <w:rPr>
          <w:rFonts w:asciiTheme="minorHAnsi" w:hAnsiTheme="minorHAnsi" w:cstheme="minorHAnsi"/>
          <w:sz w:val="22"/>
          <w:szCs w:val="22"/>
        </w:rPr>
        <w:t>vedl k porušení smlouvy, je objednatel oprávněn od této smlouvy odstoupit.</w:t>
      </w:r>
    </w:p>
    <w:p w14:paraId="6C4A4225" w14:textId="6378DF9C" w:rsidR="00CF6F6F" w:rsidRPr="00A94D80" w:rsidRDefault="00CF6F6F"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t>Objednatel b</w:t>
      </w:r>
      <w:r w:rsidRPr="00A94D80">
        <w:rPr>
          <w:rFonts w:asciiTheme="minorHAnsi" w:hAnsiTheme="minorHAnsi" w:cstheme="minorHAnsi"/>
          <w:snapToGrid w:val="0"/>
          <w:sz w:val="22"/>
          <w:szCs w:val="22"/>
        </w:rPr>
        <w:t>ude mít právo nepřijmout práci či dodávku, která nebude odpovídat této smlouvě, popřípadě dát zhotoviteli pokyn k zastavení takových prací a</w:t>
      </w:r>
      <w:r w:rsidR="00F2389F" w:rsidRPr="00A94D80">
        <w:rPr>
          <w:rFonts w:asciiTheme="minorHAnsi" w:hAnsiTheme="minorHAnsi" w:cstheme="minorHAnsi"/>
          <w:snapToGrid w:val="0"/>
          <w:sz w:val="22"/>
          <w:szCs w:val="22"/>
        </w:rPr>
        <w:t> </w:t>
      </w:r>
      <w:r w:rsidRPr="00A94D80">
        <w:rPr>
          <w:rFonts w:asciiTheme="minorHAnsi" w:hAnsiTheme="minorHAnsi" w:cstheme="minorHAnsi"/>
          <w:snapToGrid w:val="0"/>
          <w:sz w:val="22"/>
          <w:szCs w:val="22"/>
        </w:rPr>
        <w:t>dodávek v jejich průběhu a</w:t>
      </w:r>
      <w:r w:rsidR="005810CB">
        <w:rPr>
          <w:rFonts w:asciiTheme="minorHAnsi" w:hAnsiTheme="minorHAnsi" w:cstheme="minorHAnsi"/>
          <w:snapToGrid w:val="0"/>
          <w:sz w:val="22"/>
          <w:szCs w:val="22"/>
        </w:rPr>
        <w:t> </w:t>
      </w:r>
      <w:r w:rsidRPr="00A94D80">
        <w:rPr>
          <w:rFonts w:asciiTheme="minorHAnsi" w:hAnsiTheme="minorHAnsi" w:cstheme="minorHAnsi"/>
          <w:snapToGrid w:val="0"/>
          <w:sz w:val="22"/>
          <w:szCs w:val="22"/>
        </w:rPr>
        <w:t>upozornit zhotovitele, že tyto práce a dodávky nebudou převzaty.</w:t>
      </w:r>
    </w:p>
    <w:p w14:paraId="77D8897F" w14:textId="7432860C" w:rsidR="00B30F35" w:rsidRPr="003275E8" w:rsidRDefault="00B72AD9" w:rsidP="00BD419A">
      <w:pPr>
        <w:pStyle w:val="Textslodst"/>
        <w:numPr>
          <w:ilvl w:val="0"/>
          <w:numId w:val="11"/>
        </w:numPr>
        <w:rPr>
          <w:rFonts w:asciiTheme="minorHAnsi" w:hAnsiTheme="minorHAnsi" w:cstheme="minorHAnsi"/>
          <w:sz w:val="22"/>
          <w:szCs w:val="22"/>
        </w:rPr>
      </w:pPr>
      <w:r w:rsidRPr="00A94D80">
        <w:rPr>
          <w:rFonts w:asciiTheme="minorHAnsi" w:hAnsiTheme="minorHAnsi" w:cstheme="minorHAnsi"/>
          <w:sz w:val="22"/>
          <w:szCs w:val="22"/>
        </w:rPr>
        <w:lastRenderedPageBreak/>
        <w:t>Objednatel bez zbytečného odkladu po uzavření smlouvy umožní zhotoviteli za účelem provádění díla přístup do budov</w:t>
      </w:r>
      <w:r w:rsidR="00B30F35" w:rsidRPr="00A94D80">
        <w:rPr>
          <w:rFonts w:asciiTheme="minorHAnsi" w:hAnsiTheme="minorHAnsi" w:cstheme="minorHAnsi"/>
          <w:sz w:val="22"/>
          <w:szCs w:val="22"/>
        </w:rPr>
        <w:t xml:space="preserve">y </w:t>
      </w:r>
      <w:r w:rsidR="00B30F35" w:rsidRPr="00A94D80">
        <w:rPr>
          <w:rFonts w:asciiTheme="minorHAnsi" w:hAnsiTheme="minorHAnsi" w:cs="Arial"/>
          <w:sz w:val="22"/>
          <w:szCs w:val="22"/>
        </w:rPr>
        <w:t>k</w:t>
      </w:r>
      <w:r w:rsidR="00DF42B8">
        <w:rPr>
          <w:rFonts w:asciiTheme="minorHAnsi" w:hAnsiTheme="minorHAnsi" w:cs="Arial"/>
          <w:sz w:val="22"/>
          <w:szCs w:val="22"/>
        </w:rPr>
        <w:t> zajištění vstupních podkladů potřebných pro řádné provedení díla</w:t>
      </w:r>
      <w:r w:rsidR="00B30F35" w:rsidRPr="00A94D80">
        <w:rPr>
          <w:rFonts w:asciiTheme="minorHAnsi" w:hAnsiTheme="minorHAnsi" w:cs="Arial"/>
          <w:sz w:val="22"/>
          <w:szCs w:val="22"/>
        </w:rPr>
        <w:t>.</w:t>
      </w:r>
    </w:p>
    <w:p w14:paraId="7AD118C9" w14:textId="3AFCB4DA" w:rsidR="003275E8" w:rsidRPr="003275E8" w:rsidRDefault="003275E8" w:rsidP="00BD419A">
      <w:pPr>
        <w:pStyle w:val="Textslodst"/>
        <w:numPr>
          <w:ilvl w:val="0"/>
          <w:numId w:val="11"/>
        </w:numPr>
        <w:rPr>
          <w:rFonts w:asciiTheme="minorHAnsi" w:hAnsiTheme="minorHAnsi" w:cstheme="minorHAnsi"/>
          <w:sz w:val="22"/>
          <w:szCs w:val="22"/>
        </w:rPr>
      </w:pPr>
      <w:r>
        <w:rPr>
          <w:rFonts w:asciiTheme="minorHAnsi" w:hAnsiTheme="minorHAnsi" w:cstheme="minorHAnsi"/>
          <w:sz w:val="22"/>
          <w:szCs w:val="22"/>
        </w:rPr>
        <w:t xml:space="preserve">Zhotovitel je povinen archivovat po dobu </w:t>
      </w:r>
      <w:r w:rsidRPr="003275E8">
        <w:rPr>
          <w:rFonts w:asciiTheme="minorHAnsi" w:hAnsiTheme="minorHAnsi" w:cstheme="minorHAnsi"/>
          <w:sz w:val="22"/>
          <w:szCs w:val="22"/>
        </w:rPr>
        <w:t xml:space="preserve">nejméně 10 let ode dne uzavření </w:t>
      </w:r>
      <w:r>
        <w:rPr>
          <w:rFonts w:asciiTheme="minorHAnsi" w:hAnsiTheme="minorHAnsi" w:cstheme="minorHAnsi"/>
          <w:sz w:val="22"/>
          <w:szCs w:val="22"/>
        </w:rPr>
        <w:t>s</w:t>
      </w:r>
      <w:r w:rsidRPr="003275E8">
        <w:rPr>
          <w:rFonts w:asciiTheme="minorHAnsi" w:hAnsiTheme="minorHAnsi" w:cstheme="minorHAnsi"/>
          <w:sz w:val="22"/>
          <w:szCs w:val="22"/>
        </w:rPr>
        <w:t xml:space="preserve">mlouvy veškeré písemnosti vyhotovené v souvislosti s plněním </w:t>
      </w:r>
      <w:r>
        <w:rPr>
          <w:rFonts w:asciiTheme="minorHAnsi" w:hAnsiTheme="minorHAnsi" w:cstheme="minorHAnsi"/>
          <w:sz w:val="22"/>
          <w:szCs w:val="22"/>
        </w:rPr>
        <w:t xml:space="preserve">díla </w:t>
      </w:r>
      <w:r w:rsidRPr="003275E8">
        <w:rPr>
          <w:rFonts w:asciiTheme="minorHAnsi" w:hAnsiTheme="minorHAnsi" w:cstheme="minorHAnsi"/>
          <w:sz w:val="22"/>
          <w:szCs w:val="22"/>
        </w:rPr>
        <w:t xml:space="preserve">a kdykoli po tuto dobu k nim </w:t>
      </w:r>
      <w:r>
        <w:rPr>
          <w:rFonts w:asciiTheme="minorHAnsi" w:hAnsiTheme="minorHAnsi" w:cstheme="minorHAnsi"/>
          <w:sz w:val="22"/>
          <w:szCs w:val="22"/>
        </w:rPr>
        <w:t>o</w:t>
      </w:r>
      <w:r w:rsidRPr="003275E8">
        <w:rPr>
          <w:rFonts w:asciiTheme="minorHAnsi" w:hAnsiTheme="minorHAnsi" w:cstheme="minorHAnsi"/>
          <w:sz w:val="22"/>
          <w:szCs w:val="22"/>
        </w:rPr>
        <w:t>bjednateli umožnit přístup</w:t>
      </w:r>
      <w:r>
        <w:rPr>
          <w:rFonts w:asciiTheme="minorHAnsi" w:hAnsiTheme="minorHAnsi" w:cstheme="minorHAnsi"/>
          <w:sz w:val="22"/>
          <w:szCs w:val="22"/>
        </w:rPr>
        <w:t>. P</w:t>
      </w:r>
      <w:r w:rsidRPr="003275E8">
        <w:rPr>
          <w:rFonts w:asciiTheme="minorHAnsi" w:hAnsiTheme="minorHAnsi" w:cstheme="minorHAnsi"/>
          <w:sz w:val="22"/>
          <w:szCs w:val="22"/>
        </w:rPr>
        <w:t xml:space="preserve">o uplynutí této doby je </w:t>
      </w:r>
      <w:r>
        <w:rPr>
          <w:rFonts w:asciiTheme="minorHAnsi" w:hAnsiTheme="minorHAnsi" w:cstheme="minorHAnsi"/>
          <w:sz w:val="22"/>
          <w:szCs w:val="22"/>
        </w:rPr>
        <w:t>o</w:t>
      </w:r>
      <w:r w:rsidRPr="003275E8">
        <w:rPr>
          <w:rFonts w:asciiTheme="minorHAnsi" w:hAnsiTheme="minorHAnsi" w:cstheme="minorHAnsi"/>
          <w:sz w:val="22"/>
          <w:szCs w:val="22"/>
        </w:rPr>
        <w:t xml:space="preserve">bjednatel oprávněn tyto písemnosti od </w:t>
      </w:r>
      <w:r>
        <w:rPr>
          <w:rFonts w:asciiTheme="minorHAnsi" w:hAnsiTheme="minorHAnsi" w:cstheme="minorHAnsi"/>
          <w:sz w:val="22"/>
          <w:szCs w:val="22"/>
        </w:rPr>
        <w:t>z</w:t>
      </w:r>
      <w:r w:rsidRPr="003275E8">
        <w:rPr>
          <w:rFonts w:asciiTheme="minorHAnsi" w:hAnsiTheme="minorHAnsi" w:cstheme="minorHAnsi"/>
          <w:sz w:val="22"/>
          <w:szCs w:val="22"/>
        </w:rPr>
        <w:t>hotovitele</w:t>
      </w:r>
      <w:r>
        <w:rPr>
          <w:rFonts w:asciiTheme="minorHAnsi" w:hAnsiTheme="minorHAnsi" w:cstheme="minorHAnsi"/>
          <w:sz w:val="22"/>
          <w:szCs w:val="22"/>
        </w:rPr>
        <w:t xml:space="preserve"> bezplatně převzít.</w:t>
      </w:r>
    </w:p>
    <w:p w14:paraId="60E4F914" w14:textId="77777777" w:rsidR="00B30F35" w:rsidRPr="00A94D80" w:rsidRDefault="00B30F35" w:rsidP="00BD419A">
      <w:pPr>
        <w:pStyle w:val="Textslodst"/>
        <w:numPr>
          <w:ilvl w:val="0"/>
          <w:numId w:val="11"/>
        </w:numPr>
        <w:rPr>
          <w:rFonts w:asciiTheme="minorHAnsi" w:hAnsiTheme="minorHAnsi" w:cstheme="minorHAnsi"/>
          <w:sz w:val="22"/>
          <w:szCs w:val="22"/>
        </w:rPr>
      </w:pPr>
      <w:r w:rsidRPr="00A94D80">
        <w:rPr>
          <w:rFonts w:asciiTheme="minorHAnsi" w:hAnsiTheme="minorHAnsi"/>
          <w:snapToGrid w:val="0"/>
          <w:sz w:val="22"/>
          <w:szCs w:val="22"/>
        </w:rPr>
        <w:t>Zhotovitel uděluje objednateli souhlas s užitím projektové dokumentace zpracované pro tuto zakázku vždy pro příslušn</w:t>
      </w:r>
      <w:r w:rsidR="00F50D2D" w:rsidRPr="00A94D80">
        <w:rPr>
          <w:rFonts w:asciiTheme="minorHAnsi" w:hAnsiTheme="minorHAnsi"/>
          <w:snapToGrid w:val="0"/>
          <w:sz w:val="22"/>
          <w:szCs w:val="22"/>
        </w:rPr>
        <w:t>é</w:t>
      </w:r>
      <w:r w:rsidRPr="00A94D80">
        <w:rPr>
          <w:rFonts w:asciiTheme="minorHAnsi" w:hAnsiTheme="minorHAnsi"/>
          <w:snapToGrid w:val="0"/>
          <w:sz w:val="22"/>
          <w:szCs w:val="22"/>
        </w:rPr>
        <w:t xml:space="preserve"> </w:t>
      </w:r>
      <w:r w:rsidR="00F50D2D" w:rsidRPr="00A94D80">
        <w:rPr>
          <w:rFonts w:asciiTheme="minorHAnsi" w:hAnsiTheme="minorHAnsi"/>
          <w:snapToGrid w:val="0"/>
          <w:sz w:val="22"/>
          <w:szCs w:val="22"/>
        </w:rPr>
        <w:t>dílčí plnění (etapu) díla</w:t>
      </w:r>
      <w:r w:rsidRPr="00A94D80">
        <w:rPr>
          <w:rFonts w:asciiTheme="minorHAnsi" w:hAnsiTheme="minorHAnsi"/>
          <w:snapToGrid w:val="0"/>
          <w:sz w:val="22"/>
          <w:szCs w:val="22"/>
        </w:rPr>
        <w:t>, pro niž je tato projektová dokumentace zpracována, pro použití dokumentace pro kter</w:t>
      </w:r>
      <w:r w:rsidR="00F50D2D" w:rsidRPr="00A94D80">
        <w:rPr>
          <w:rFonts w:asciiTheme="minorHAnsi" w:hAnsiTheme="minorHAnsi"/>
          <w:snapToGrid w:val="0"/>
          <w:sz w:val="22"/>
          <w:szCs w:val="22"/>
        </w:rPr>
        <w:t>é</w:t>
      </w:r>
      <w:r w:rsidRPr="00A94D80">
        <w:rPr>
          <w:rFonts w:asciiTheme="minorHAnsi" w:hAnsiTheme="minorHAnsi"/>
          <w:snapToGrid w:val="0"/>
          <w:sz w:val="22"/>
          <w:szCs w:val="22"/>
        </w:rPr>
        <w:t xml:space="preserve">koliv z následujících projektových </w:t>
      </w:r>
      <w:r w:rsidR="00F50D2D" w:rsidRPr="00A94D80">
        <w:rPr>
          <w:rFonts w:asciiTheme="minorHAnsi" w:hAnsiTheme="minorHAnsi"/>
          <w:snapToGrid w:val="0"/>
          <w:sz w:val="22"/>
          <w:szCs w:val="22"/>
        </w:rPr>
        <w:t>dílčích plnění (etap) díla</w:t>
      </w:r>
      <w:r w:rsidRPr="00A94D80">
        <w:rPr>
          <w:rFonts w:asciiTheme="minorHAnsi" w:hAnsiTheme="minorHAnsi"/>
          <w:snapToGrid w:val="0"/>
          <w:sz w:val="22"/>
          <w:szCs w:val="22"/>
        </w:rPr>
        <w:t>, jako zadávací dokumentaci pro výběr zhotovitele díla a jeho subdodavatelů a pro provedení a užívání díla, a to vč</w:t>
      </w:r>
      <w:r w:rsidR="00F50D2D" w:rsidRPr="00A94D80">
        <w:rPr>
          <w:rFonts w:asciiTheme="minorHAnsi" w:hAnsiTheme="minorHAnsi"/>
          <w:snapToGrid w:val="0"/>
          <w:sz w:val="22"/>
          <w:szCs w:val="22"/>
        </w:rPr>
        <w:t>etně</w:t>
      </w:r>
      <w:r w:rsidRPr="00A94D80">
        <w:rPr>
          <w:rFonts w:asciiTheme="minorHAnsi" w:hAnsiTheme="minorHAnsi"/>
          <w:snapToGrid w:val="0"/>
          <w:sz w:val="22"/>
          <w:szCs w:val="22"/>
        </w:rPr>
        <w:t xml:space="preserve"> práva na úpravy, přepracování či dokončení.</w:t>
      </w:r>
    </w:p>
    <w:p w14:paraId="4B34681B" w14:textId="3AFD490A" w:rsidR="00B30F35" w:rsidRPr="0074785D" w:rsidRDefault="00B30F35" w:rsidP="00BD419A">
      <w:pPr>
        <w:pStyle w:val="Textslodst"/>
        <w:numPr>
          <w:ilvl w:val="0"/>
          <w:numId w:val="11"/>
        </w:numPr>
        <w:rPr>
          <w:rFonts w:asciiTheme="minorHAnsi" w:hAnsiTheme="minorHAnsi" w:cstheme="minorHAnsi"/>
          <w:sz w:val="22"/>
          <w:szCs w:val="22"/>
        </w:rPr>
      </w:pPr>
      <w:r w:rsidRPr="00A94D80">
        <w:rPr>
          <w:rFonts w:asciiTheme="minorHAnsi" w:hAnsiTheme="minorHAnsi"/>
          <w:snapToGrid w:val="0"/>
          <w:sz w:val="22"/>
          <w:szCs w:val="22"/>
        </w:rPr>
        <w:t>Předáním každé</w:t>
      </w:r>
      <w:r w:rsidR="00F50D2D" w:rsidRPr="00A94D80">
        <w:rPr>
          <w:rFonts w:asciiTheme="minorHAnsi" w:hAnsiTheme="minorHAnsi"/>
          <w:snapToGrid w:val="0"/>
          <w:sz w:val="22"/>
          <w:szCs w:val="22"/>
        </w:rPr>
        <w:t>ho</w:t>
      </w:r>
      <w:r w:rsidRPr="00A94D80">
        <w:rPr>
          <w:rFonts w:asciiTheme="minorHAnsi" w:hAnsiTheme="minorHAnsi"/>
          <w:snapToGrid w:val="0"/>
          <w:sz w:val="22"/>
          <w:szCs w:val="22"/>
        </w:rPr>
        <w:t xml:space="preserve"> dílčí</w:t>
      </w:r>
      <w:r w:rsidR="00F50D2D" w:rsidRPr="00A94D80">
        <w:rPr>
          <w:rFonts w:asciiTheme="minorHAnsi" w:hAnsiTheme="minorHAnsi"/>
          <w:snapToGrid w:val="0"/>
          <w:sz w:val="22"/>
          <w:szCs w:val="22"/>
        </w:rPr>
        <w:t>ho</w:t>
      </w:r>
      <w:r w:rsidRPr="00A94D80">
        <w:rPr>
          <w:rFonts w:asciiTheme="minorHAnsi" w:hAnsiTheme="minorHAnsi"/>
          <w:snapToGrid w:val="0"/>
          <w:sz w:val="22"/>
          <w:szCs w:val="22"/>
        </w:rPr>
        <w:t xml:space="preserve"> </w:t>
      </w:r>
      <w:r w:rsidR="00F50D2D" w:rsidRPr="00A94D80">
        <w:rPr>
          <w:rFonts w:asciiTheme="minorHAnsi" w:hAnsiTheme="minorHAnsi"/>
          <w:snapToGrid w:val="0"/>
          <w:sz w:val="22"/>
          <w:szCs w:val="22"/>
        </w:rPr>
        <w:t>plnění (etapy) díla</w:t>
      </w:r>
      <w:r w:rsidRPr="00A94D80">
        <w:rPr>
          <w:rFonts w:asciiTheme="minorHAnsi" w:hAnsiTheme="minorHAnsi"/>
          <w:snapToGrid w:val="0"/>
          <w:sz w:val="22"/>
          <w:szCs w:val="22"/>
        </w:rPr>
        <w:t xml:space="preserve"> podle této smlouvy se tato stává vlastnictvím objednatele.</w:t>
      </w:r>
    </w:p>
    <w:p w14:paraId="05078E33" w14:textId="3E8662D0" w:rsidR="0074785D" w:rsidRPr="00E2463D" w:rsidRDefault="0074785D" w:rsidP="00BD419A">
      <w:pPr>
        <w:pStyle w:val="Textslodst"/>
        <w:numPr>
          <w:ilvl w:val="0"/>
          <w:numId w:val="11"/>
        </w:numPr>
        <w:rPr>
          <w:rFonts w:asciiTheme="minorHAnsi" w:hAnsiTheme="minorHAnsi" w:cstheme="minorHAnsi"/>
          <w:sz w:val="22"/>
          <w:szCs w:val="22"/>
        </w:rPr>
      </w:pPr>
      <w:r w:rsidRPr="00E2463D">
        <w:rPr>
          <w:rFonts w:asciiTheme="minorHAnsi" w:hAnsiTheme="minorHAnsi" w:cstheme="minorHAnsi"/>
          <w:sz w:val="22"/>
          <w:szCs w:val="22"/>
        </w:rPr>
        <w:t xml:space="preserve">Zhotovitel prohlašuje, že má v souvislosti s realizací díla dle této smlouvy </w:t>
      </w:r>
      <w:r w:rsidR="00E2463D" w:rsidRPr="00E2463D">
        <w:rPr>
          <w:rFonts w:asciiTheme="minorHAnsi" w:hAnsiTheme="minorHAnsi" w:cstheme="minorHAnsi"/>
          <w:sz w:val="22"/>
          <w:szCs w:val="22"/>
        </w:rPr>
        <w:t xml:space="preserve">sjednáno </w:t>
      </w:r>
      <w:r w:rsidRPr="00E2463D">
        <w:rPr>
          <w:rFonts w:asciiTheme="minorHAnsi" w:hAnsiTheme="minorHAnsi" w:cstheme="minorHAnsi"/>
          <w:sz w:val="22"/>
          <w:szCs w:val="22"/>
        </w:rPr>
        <w:t xml:space="preserve">pojištění odpovědnosti za škodu způsobenou </w:t>
      </w:r>
      <w:r w:rsidR="00E2463D" w:rsidRPr="00E2463D">
        <w:rPr>
          <w:rFonts w:asciiTheme="minorHAnsi" w:hAnsiTheme="minorHAnsi" w:cstheme="minorHAnsi"/>
          <w:sz w:val="22"/>
          <w:szCs w:val="22"/>
        </w:rPr>
        <w:t>objednateli a třetím osobám</w:t>
      </w:r>
      <w:r w:rsidRPr="00E2463D">
        <w:rPr>
          <w:rFonts w:asciiTheme="minorHAnsi" w:hAnsiTheme="minorHAnsi" w:cstheme="minorHAnsi"/>
          <w:sz w:val="22"/>
          <w:szCs w:val="22"/>
        </w:rPr>
        <w:t xml:space="preserve">, a to s výší plnění </w:t>
      </w:r>
      <w:r w:rsidRPr="00BC5982">
        <w:rPr>
          <w:rFonts w:asciiTheme="minorHAnsi" w:hAnsiTheme="minorHAnsi" w:cstheme="minorHAnsi"/>
          <w:sz w:val="22"/>
          <w:szCs w:val="22"/>
        </w:rPr>
        <w:t xml:space="preserve">minimálně </w:t>
      </w:r>
      <w:r w:rsidR="00BC5982" w:rsidRPr="00BC5982">
        <w:rPr>
          <w:rFonts w:asciiTheme="minorHAnsi" w:hAnsiTheme="minorHAnsi" w:cstheme="minorHAnsi"/>
          <w:sz w:val="22"/>
          <w:szCs w:val="22"/>
        </w:rPr>
        <w:t>2</w:t>
      </w:r>
      <w:r w:rsidRPr="00BC5982">
        <w:rPr>
          <w:rFonts w:asciiTheme="minorHAnsi" w:hAnsiTheme="minorHAnsi" w:cstheme="minorHAnsi"/>
          <w:sz w:val="22"/>
          <w:szCs w:val="22"/>
        </w:rPr>
        <w:t xml:space="preserve"> mil. Kč. </w:t>
      </w:r>
      <w:r w:rsidRPr="00E2463D">
        <w:rPr>
          <w:rFonts w:asciiTheme="minorHAnsi" w:hAnsiTheme="minorHAnsi" w:cstheme="minorHAnsi"/>
          <w:sz w:val="22"/>
          <w:szCs w:val="22"/>
        </w:rPr>
        <w:t xml:space="preserve">Odpovídající pojistka bude udržována v platnosti od podpisu smlouvy až do řádného dokončení </w:t>
      </w:r>
      <w:r w:rsidR="00E2463D" w:rsidRPr="00837D33">
        <w:rPr>
          <w:rFonts w:asciiTheme="minorHAnsi" w:hAnsiTheme="minorHAnsi" w:cstheme="minorHAnsi"/>
          <w:sz w:val="22"/>
          <w:szCs w:val="22"/>
        </w:rPr>
        <w:t>výstavby</w:t>
      </w:r>
      <w:r w:rsidR="00E2463D">
        <w:rPr>
          <w:rFonts w:asciiTheme="minorHAnsi" w:hAnsiTheme="minorHAnsi" w:cstheme="minorHAnsi"/>
          <w:sz w:val="22"/>
          <w:szCs w:val="22"/>
        </w:rPr>
        <w:t>.</w:t>
      </w:r>
      <w:r w:rsidRPr="00E2463D">
        <w:rPr>
          <w:rFonts w:asciiTheme="minorHAnsi" w:hAnsiTheme="minorHAnsi" w:cstheme="minorHAnsi"/>
          <w:sz w:val="22"/>
          <w:szCs w:val="22"/>
        </w:rPr>
        <w:t xml:space="preserve"> </w:t>
      </w:r>
      <w:r w:rsidR="00E2463D" w:rsidRPr="00E2463D">
        <w:rPr>
          <w:rStyle w:val="Nadpis2CharChar"/>
          <w:rFonts w:asciiTheme="minorHAnsi" w:hAnsiTheme="minorHAnsi" w:cstheme="minorHAnsi"/>
          <w:sz w:val="22"/>
        </w:rPr>
        <w:t>Zhotovitel je povinen nejpozději s</w:t>
      </w:r>
      <w:r w:rsidR="00A87F69">
        <w:rPr>
          <w:rStyle w:val="Nadpis2CharChar"/>
          <w:rFonts w:asciiTheme="minorHAnsi" w:hAnsiTheme="minorHAnsi" w:cstheme="minorHAnsi"/>
          <w:sz w:val="22"/>
        </w:rPr>
        <w:t> </w:t>
      </w:r>
      <w:r w:rsidR="00E2463D" w:rsidRPr="00E2463D">
        <w:rPr>
          <w:rStyle w:val="Nadpis2CharChar"/>
          <w:rFonts w:asciiTheme="minorHAnsi" w:hAnsiTheme="minorHAnsi" w:cstheme="minorHAnsi"/>
          <w:sz w:val="22"/>
        </w:rPr>
        <w:t>p</w:t>
      </w:r>
      <w:r w:rsidR="00A87F69">
        <w:rPr>
          <w:rStyle w:val="Nadpis2CharChar"/>
          <w:rFonts w:asciiTheme="minorHAnsi" w:hAnsiTheme="minorHAnsi" w:cstheme="minorHAnsi"/>
          <w:sz w:val="22"/>
        </w:rPr>
        <w:t xml:space="preserve">odpisem smlouvy </w:t>
      </w:r>
      <w:r w:rsidR="00E2463D" w:rsidRPr="00E2463D">
        <w:rPr>
          <w:rStyle w:val="Nadpis2CharChar"/>
          <w:rFonts w:asciiTheme="minorHAnsi" w:hAnsiTheme="minorHAnsi" w:cstheme="minorHAnsi"/>
          <w:sz w:val="22"/>
        </w:rPr>
        <w:t xml:space="preserve">předložit </w:t>
      </w:r>
      <w:r w:rsidR="00A87F69">
        <w:rPr>
          <w:rStyle w:val="Nadpis2CharChar"/>
          <w:rFonts w:asciiTheme="minorHAnsi" w:hAnsiTheme="minorHAnsi" w:cstheme="minorHAnsi"/>
          <w:sz w:val="22"/>
        </w:rPr>
        <w:t>o</w:t>
      </w:r>
      <w:r w:rsidR="00E2463D" w:rsidRPr="00E2463D">
        <w:rPr>
          <w:rStyle w:val="Nadpis2CharChar"/>
          <w:rFonts w:asciiTheme="minorHAnsi" w:hAnsiTheme="minorHAnsi" w:cstheme="minorHAnsi"/>
          <w:sz w:val="22"/>
        </w:rPr>
        <w:t>bjednateli pojistku podepsanou pojišťovnou</w:t>
      </w:r>
      <w:r w:rsidR="00A87F69">
        <w:rPr>
          <w:rStyle w:val="Nadpis2CharChar"/>
          <w:rFonts w:asciiTheme="minorHAnsi" w:hAnsiTheme="minorHAnsi" w:cstheme="minorHAnsi"/>
          <w:sz w:val="22"/>
        </w:rPr>
        <w:t>.</w:t>
      </w:r>
    </w:p>
    <w:p w14:paraId="348AA69B" w14:textId="77777777" w:rsidR="006F0E61" w:rsidRPr="00E2463D" w:rsidRDefault="00D10EB9" w:rsidP="00D10EB9">
      <w:pPr>
        <w:pStyle w:val="slolnku"/>
        <w:rPr>
          <w:rFonts w:asciiTheme="majorHAnsi" w:hAnsiTheme="majorHAnsi" w:cs="Calibri"/>
          <w:sz w:val="22"/>
          <w:szCs w:val="22"/>
        </w:rPr>
      </w:pPr>
      <w:r w:rsidRPr="00E2463D">
        <w:rPr>
          <w:rFonts w:asciiTheme="majorHAnsi" w:hAnsiTheme="majorHAnsi" w:cs="Calibri"/>
          <w:sz w:val="22"/>
          <w:szCs w:val="22"/>
        </w:rPr>
        <w:t>VII</w:t>
      </w:r>
      <w:r w:rsidR="0011127B" w:rsidRPr="00E2463D">
        <w:rPr>
          <w:rFonts w:asciiTheme="majorHAnsi" w:hAnsiTheme="majorHAnsi" w:cs="Calibri"/>
          <w:sz w:val="22"/>
          <w:szCs w:val="22"/>
        </w:rPr>
        <w:t>I</w:t>
      </w:r>
      <w:r w:rsidR="007543F2" w:rsidRPr="00E2463D">
        <w:rPr>
          <w:rFonts w:asciiTheme="majorHAnsi" w:hAnsiTheme="majorHAnsi" w:cs="Calibri"/>
          <w:sz w:val="22"/>
          <w:szCs w:val="22"/>
        </w:rPr>
        <w:t>.</w:t>
      </w:r>
    </w:p>
    <w:p w14:paraId="46265722" w14:textId="4D73A7DB" w:rsidR="007543F2" w:rsidRPr="00A94D80" w:rsidRDefault="00837D33" w:rsidP="006F0E61">
      <w:pPr>
        <w:pStyle w:val="slolnku"/>
        <w:spacing w:before="0"/>
        <w:rPr>
          <w:rFonts w:asciiTheme="majorHAnsi" w:hAnsiTheme="majorHAnsi"/>
          <w:sz w:val="22"/>
          <w:szCs w:val="22"/>
        </w:rPr>
      </w:pPr>
      <w:r>
        <w:rPr>
          <w:rFonts w:asciiTheme="majorHAnsi" w:hAnsiTheme="majorHAnsi"/>
          <w:sz w:val="22"/>
          <w:szCs w:val="22"/>
        </w:rPr>
        <w:t>Záruka za jakost a p</w:t>
      </w:r>
      <w:r w:rsidR="002E65AD" w:rsidRPr="00A94D80">
        <w:rPr>
          <w:rFonts w:asciiTheme="majorHAnsi" w:hAnsiTheme="majorHAnsi"/>
          <w:sz w:val="22"/>
          <w:szCs w:val="22"/>
        </w:rPr>
        <w:t>ráva z v</w:t>
      </w:r>
      <w:r w:rsidR="00693F41" w:rsidRPr="00A94D80">
        <w:rPr>
          <w:rFonts w:asciiTheme="majorHAnsi" w:hAnsiTheme="majorHAnsi"/>
          <w:sz w:val="22"/>
          <w:szCs w:val="22"/>
        </w:rPr>
        <w:t>adné</w:t>
      </w:r>
      <w:r w:rsidR="002E65AD" w:rsidRPr="00A94D80">
        <w:rPr>
          <w:rFonts w:asciiTheme="majorHAnsi" w:hAnsiTheme="majorHAnsi"/>
          <w:sz w:val="22"/>
          <w:szCs w:val="22"/>
        </w:rPr>
        <w:t>ho</w:t>
      </w:r>
      <w:r w:rsidR="00693F41" w:rsidRPr="00A94D80">
        <w:rPr>
          <w:rFonts w:asciiTheme="majorHAnsi" w:hAnsiTheme="majorHAnsi"/>
          <w:sz w:val="22"/>
          <w:szCs w:val="22"/>
        </w:rPr>
        <w:t xml:space="preserve"> plnění</w:t>
      </w:r>
    </w:p>
    <w:p w14:paraId="0F3F40EF" w14:textId="77777777" w:rsidR="00837D33" w:rsidRPr="00837D33" w:rsidRDefault="00837D33" w:rsidP="00837D33">
      <w:pPr>
        <w:pStyle w:val="Textslodst"/>
        <w:numPr>
          <w:ilvl w:val="0"/>
          <w:numId w:val="4"/>
        </w:numPr>
        <w:rPr>
          <w:rFonts w:asciiTheme="minorHAnsi" w:hAnsiTheme="minorHAnsi" w:cs="Calibri"/>
          <w:sz w:val="22"/>
          <w:szCs w:val="22"/>
        </w:rPr>
      </w:pPr>
      <w:r w:rsidRPr="00837D33">
        <w:rPr>
          <w:rFonts w:asciiTheme="minorHAnsi" w:hAnsiTheme="minorHAnsi" w:cstheme="minorHAnsi"/>
          <w:sz w:val="22"/>
          <w:szCs w:val="22"/>
        </w:rPr>
        <w:t>Zhotovitel poskytuje objednateli za každé dílčí plnění (etapu) díla, jakož i na veškeré jeho části či součásti, a jejich odpovídající kvalitu záruku za jakost se záruční dobou, která počíná běžet vždy předáním dílčí plnění (etapy) díla a končí dnem řádného dokončení výstavby, nejpozději však do 60 měsíců ode dne předání příslušné dílčí plnění (etapy) díla dle ustanovení článku IV. této smlouvy.</w:t>
      </w:r>
      <w:r w:rsidRPr="00837D33">
        <w:rPr>
          <w:rFonts w:asciiTheme="minorHAnsi" w:hAnsiTheme="minorHAnsi" w:cs="Calibri"/>
          <w:sz w:val="22"/>
          <w:szCs w:val="22"/>
        </w:rPr>
        <w:t xml:space="preserve"> Ustanovení </w:t>
      </w:r>
      <w:r w:rsidRPr="00837D33">
        <w:rPr>
          <w:rFonts w:asciiTheme="minorHAnsi" w:hAnsiTheme="minorHAnsi" w:cstheme="minorHAnsi"/>
          <w:sz w:val="22"/>
          <w:szCs w:val="22"/>
        </w:rPr>
        <w:t>§ 2630 občanského zákoníku tím není dotčeno.</w:t>
      </w:r>
    </w:p>
    <w:p w14:paraId="47E9907D" w14:textId="77777777" w:rsidR="00864E2E" w:rsidRPr="00A94D80" w:rsidRDefault="00642001" w:rsidP="00B01DC5">
      <w:pPr>
        <w:pStyle w:val="Textslodst"/>
        <w:numPr>
          <w:ilvl w:val="0"/>
          <w:numId w:val="4"/>
        </w:numPr>
        <w:rPr>
          <w:rFonts w:ascii="Calibri" w:hAnsi="Calibri" w:cs="Calibri"/>
          <w:sz w:val="22"/>
          <w:szCs w:val="22"/>
        </w:rPr>
      </w:pPr>
      <w:r w:rsidRPr="00A94D80">
        <w:rPr>
          <w:rFonts w:ascii="Calibri" w:hAnsi="Calibri" w:cs="Calibri"/>
          <w:sz w:val="22"/>
          <w:szCs w:val="22"/>
        </w:rPr>
        <w:t>B</w:t>
      </w:r>
      <w:r w:rsidR="00864E2E" w:rsidRPr="00A94D80">
        <w:rPr>
          <w:rFonts w:ascii="Calibri" w:hAnsi="Calibri" w:cs="Calibri"/>
          <w:sz w:val="22"/>
          <w:szCs w:val="22"/>
        </w:rPr>
        <w:t>ez ohledu na to, je</w:t>
      </w:r>
      <w:r w:rsidRPr="00A94D80">
        <w:rPr>
          <w:rFonts w:ascii="Calibri" w:hAnsi="Calibri" w:cs="Calibri"/>
          <w:sz w:val="22"/>
          <w:szCs w:val="22"/>
        </w:rPr>
        <w:t>-li vadné plnění podstatným nebo nepodstatným porušením smlouvy,</w:t>
      </w:r>
      <w:r w:rsidR="00864E2E" w:rsidRPr="00A94D80">
        <w:rPr>
          <w:rFonts w:ascii="Calibri" w:hAnsi="Calibri" w:cs="Calibri"/>
          <w:sz w:val="22"/>
          <w:szCs w:val="22"/>
        </w:rPr>
        <w:t xml:space="preserve"> </w:t>
      </w:r>
      <w:r w:rsidRPr="00A94D80">
        <w:rPr>
          <w:rFonts w:ascii="Calibri" w:hAnsi="Calibri" w:cs="Calibri"/>
          <w:sz w:val="22"/>
          <w:szCs w:val="22"/>
        </w:rPr>
        <w:t xml:space="preserve">má </w:t>
      </w:r>
      <w:r w:rsidR="002E65AD" w:rsidRPr="00A94D80">
        <w:rPr>
          <w:rFonts w:ascii="Calibri" w:hAnsi="Calibri" w:cs="Calibri"/>
          <w:sz w:val="22"/>
          <w:szCs w:val="22"/>
        </w:rPr>
        <w:t>objednatel</w:t>
      </w:r>
      <w:r w:rsidRPr="00A94D80">
        <w:rPr>
          <w:rFonts w:ascii="Calibri" w:hAnsi="Calibri" w:cs="Calibri"/>
          <w:sz w:val="22"/>
          <w:szCs w:val="22"/>
        </w:rPr>
        <w:t xml:space="preserve"> </w:t>
      </w:r>
      <w:r w:rsidR="001F6E47" w:rsidRPr="00A94D80">
        <w:rPr>
          <w:rFonts w:ascii="Calibri" w:hAnsi="Calibri" w:cs="Calibri"/>
          <w:sz w:val="22"/>
          <w:szCs w:val="22"/>
        </w:rPr>
        <w:t xml:space="preserve">dle své volby </w:t>
      </w:r>
      <w:r w:rsidR="00864E2E" w:rsidRPr="00A94D80">
        <w:rPr>
          <w:rFonts w:ascii="Calibri" w:hAnsi="Calibri" w:cs="Calibri"/>
          <w:sz w:val="22"/>
          <w:szCs w:val="22"/>
        </w:rPr>
        <w:t>právo:</w:t>
      </w:r>
    </w:p>
    <w:p w14:paraId="6658DCC8" w14:textId="77777777" w:rsidR="001F6E47" w:rsidRPr="00A94D80" w:rsidRDefault="001F6E47" w:rsidP="001B037F">
      <w:pPr>
        <w:pStyle w:val="Textslodst"/>
        <w:numPr>
          <w:ilvl w:val="1"/>
          <w:numId w:val="4"/>
        </w:numPr>
        <w:tabs>
          <w:tab w:val="clear" w:pos="1080"/>
          <w:tab w:val="clear" w:pos="1260"/>
        </w:tabs>
        <w:ind w:left="1434" w:hanging="357"/>
        <w:rPr>
          <w:rFonts w:ascii="Calibri" w:hAnsi="Calibri" w:cs="Calibri"/>
          <w:sz w:val="22"/>
          <w:szCs w:val="22"/>
        </w:rPr>
      </w:pPr>
      <w:r w:rsidRPr="00A94D80">
        <w:rPr>
          <w:rFonts w:ascii="Calibri" w:hAnsi="Calibri" w:cs="Calibri"/>
          <w:sz w:val="22"/>
          <w:szCs w:val="22"/>
        </w:rPr>
        <w:t xml:space="preserve">na odstranění vady opravou </w:t>
      </w:r>
      <w:r w:rsidR="002E65AD" w:rsidRPr="00A94D80">
        <w:rPr>
          <w:rFonts w:ascii="Calibri" w:hAnsi="Calibri" w:cs="Calibri"/>
          <w:sz w:val="22"/>
          <w:szCs w:val="22"/>
        </w:rPr>
        <w:t>díla</w:t>
      </w:r>
      <w:r w:rsidRPr="00A94D80">
        <w:rPr>
          <w:rFonts w:ascii="Calibri" w:hAnsi="Calibri" w:cs="Calibri"/>
          <w:sz w:val="22"/>
          <w:szCs w:val="22"/>
        </w:rPr>
        <w:t>,</w:t>
      </w:r>
    </w:p>
    <w:p w14:paraId="7A1AC888" w14:textId="77777777" w:rsidR="001F6E47" w:rsidRPr="00A94D80" w:rsidRDefault="001F6E47" w:rsidP="001B037F">
      <w:pPr>
        <w:pStyle w:val="Textslodst"/>
        <w:numPr>
          <w:ilvl w:val="1"/>
          <w:numId w:val="4"/>
        </w:numPr>
        <w:tabs>
          <w:tab w:val="clear" w:pos="1080"/>
          <w:tab w:val="clear" w:pos="1260"/>
        </w:tabs>
        <w:ind w:left="1434" w:hanging="357"/>
        <w:rPr>
          <w:rFonts w:ascii="Calibri" w:hAnsi="Calibri" w:cs="Calibri"/>
          <w:sz w:val="22"/>
          <w:szCs w:val="22"/>
        </w:rPr>
      </w:pPr>
      <w:r w:rsidRPr="00A94D80">
        <w:rPr>
          <w:rFonts w:ascii="Calibri" w:hAnsi="Calibri" w:cs="Calibri"/>
          <w:sz w:val="22"/>
          <w:szCs w:val="22"/>
        </w:rPr>
        <w:t>na přiměřenou slevu z</w:t>
      </w:r>
      <w:r w:rsidR="002E65AD" w:rsidRPr="00A94D80">
        <w:rPr>
          <w:rFonts w:ascii="Calibri" w:hAnsi="Calibri" w:cs="Calibri"/>
          <w:sz w:val="22"/>
          <w:szCs w:val="22"/>
        </w:rPr>
        <w:t> </w:t>
      </w:r>
      <w:r w:rsidRPr="00A94D80">
        <w:rPr>
          <w:rFonts w:ascii="Calibri" w:hAnsi="Calibri" w:cs="Calibri"/>
          <w:sz w:val="22"/>
          <w:szCs w:val="22"/>
        </w:rPr>
        <w:t>ceny</w:t>
      </w:r>
      <w:r w:rsidR="002E65AD" w:rsidRPr="00A94D80">
        <w:rPr>
          <w:rFonts w:ascii="Calibri" w:hAnsi="Calibri" w:cs="Calibri"/>
          <w:sz w:val="22"/>
          <w:szCs w:val="22"/>
        </w:rPr>
        <w:t xml:space="preserve"> díla</w:t>
      </w:r>
      <w:r w:rsidRPr="00A94D80">
        <w:rPr>
          <w:rFonts w:ascii="Calibri" w:hAnsi="Calibri" w:cs="Calibri"/>
          <w:sz w:val="22"/>
          <w:szCs w:val="22"/>
        </w:rPr>
        <w:t>, nebo</w:t>
      </w:r>
    </w:p>
    <w:p w14:paraId="708C0E7A" w14:textId="77777777" w:rsidR="007543F2" w:rsidRPr="00A94D80" w:rsidRDefault="001F6E47" w:rsidP="001B037F">
      <w:pPr>
        <w:pStyle w:val="Textslodst"/>
        <w:numPr>
          <w:ilvl w:val="1"/>
          <w:numId w:val="4"/>
        </w:numPr>
        <w:tabs>
          <w:tab w:val="clear" w:pos="1080"/>
          <w:tab w:val="clear" w:pos="1260"/>
        </w:tabs>
        <w:ind w:left="1434" w:hanging="357"/>
        <w:rPr>
          <w:rFonts w:ascii="Calibri" w:hAnsi="Calibri" w:cs="Calibri"/>
          <w:sz w:val="22"/>
          <w:szCs w:val="22"/>
        </w:rPr>
      </w:pPr>
      <w:r w:rsidRPr="00A94D80">
        <w:rPr>
          <w:rFonts w:ascii="Calibri" w:hAnsi="Calibri" w:cs="Calibri"/>
          <w:sz w:val="22"/>
          <w:szCs w:val="22"/>
        </w:rPr>
        <w:t>odstoupit od smlouvy</w:t>
      </w:r>
      <w:r w:rsidR="00842AD0" w:rsidRPr="00A94D80">
        <w:rPr>
          <w:rFonts w:ascii="Calibri" w:hAnsi="Calibri" w:cs="Calibri"/>
          <w:sz w:val="22"/>
          <w:szCs w:val="22"/>
        </w:rPr>
        <w:t xml:space="preserve"> zcela nebo jen ohledně vadného plnění</w:t>
      </w:r>
      <w:r w:rsidR="00864E2E" w:rsidRPr="00A94D80">
        <w:rPr>
          <w:rFonts w:ascii="Calibri" w:hAnsi="Calibri" w:cs="Calibri"/>
          <w:sz w:val="22"/>
          <w:szCs w:val="22"/>
        </w:rPr>
        <w:t>.</w:t>
      </w:r>
    </w:p>
    <w:p w14:paraId="48144EF0" w14:textId="54117406" w:rsidR="005D6C5C" w:rsidRPr="00A94D80" w:rsidRDefault="002E65AD" w:rsidP="00B01DC5">
      <w:pPr>
        <w:pStyle w:val="Textslodst"/>
        <w:numPr>
          <w:ilvl w:val="0"/>
          <w:numId w:val="4"/>
        </w:numPr>
        <w:rPr>
          <w:rFonts w:ascii="Calibri" w:hAnsi="Calibri" w:cs="Calibri"/>
          <w:sz w:val="22"/>
          <w:szCs w:val="22"/>
        </w:rPr>
      </w:pPr>
      <w:r w:rsidRPr="00A94D80">
        <w:rPr>
          <w:rFonts w:ascii="Calibri" w:hAnsi="Calibri" w:cs="Calibri"/>
          <w:sz w:val="22"/>
          <w:szCs w:val="22"/>
        </w:rPr>
        <w:t xml:space="preserve">Objednatel </w:t>
      </w:r>
      <w:r w:rsidR="00F2051F" w:rsidRPr="00A94D80">
        <w:rPr>
          <w:rFonts w:ascii="Calibri" w:hAnsi="Calibri" w:cs="Calibri"/>
          <w:sz w:val="22"/>
          <w:szCs w:val="22"/>
        </w:rPr>
        <w:t xml:space="preserve">oznámí </w:t>
      </w:r>
      <w:r w:rsidRPr="00A94D80">
        <w:rPr>
          <w:rFonts w:ascii="Calibri" w:hAnsi="Calibri" w:cs="Calibri"/>
          <w:sz w:val="22"/>
          <w:szCs w:val="22"/>
        </w:rPr>
        <w:t xml:space="preserve">zhotoviteli </w:t>
      </w:r>
      <w:r w:rsidR="00F2051F" w:rsidRPr="00A94D80">
        <w:rPr>
          <w:rFonts w:ascii="Calibri" w:hAnsi="Calibri" w:cs="Calibri"/>
          <w:sz w:val="22"/>
          <w:szCs w:val="22"/>
        </w:rPr>
        <w:t>vad</w:t>
      </w:r>
      <w:r w:rsidR="00437BAD" w:rsidRPr="00A94D80">
        <w:rPr>
          <w:rFonts w:ascii="Calibri" w:hAnsi="Calibri" w:cs="Calibri"/>
          <w:sz w:val="22"/>
          <w:szCs w:val="22"/>
        </w:rPr>
        <w:t>y</w:t>
      </w:r>
      <w:r w:rsidR="00F2051F" w:rsidRPr="00A94D80">
        <w:rPr>
          <w:rFonts w:ascii="Calibri" w:hAnsi="Calibri" w:cs="Calibri"/>
          <w:sz w:val="22"/>
          <w:szCs w:val="22"/>
        </w:rPr>
        <w:t xml:space="preserve"> </w:t>
      </w:r>
      <w:r w:rsidR="00437BAD" w:rsidRPr="00A94D80">
        <w:rPr>
          <w:rFonts w:ascii="Calibri" w:hAnsi="Calibri" w:cs="Calibri"/>
          <w:sz w:val="22"/>
          <w:szCs w:val="22"/>
        </w:rPr>
        <w:t xml:space="preserve">písemně </w:t>
      </w:r>
      <w:r w:rsidR="00F2051F" w:rsidRPr="00A94D80">
        <w:rPr>
          <w:rFonts w:ascii="Calibri" w:hAnsi="Calibri" w:cs="Calibri"/>
          <w:sz w:val="22"/>
          <w:szCs w:val="22"/>
        </w:rPr>
        <w:t xml:space="preserve">neprodleně poté, kdy ji zjistí, nejpozději však do 1 měsíce od zjištění vady. </w:t>
      </w:r>
      <w:r w:rsidR="00CD331A" w:rsidRPr="00A94D80">
        <w:rPr>
          <w:rFonts w:ascii="Calibri" w:hAnsi="Calibri" w:cs="Calibri"/>
          <w:sz w:val="22"/>
          <w:szCs w:val="22"/>
        </w:rPr>
        <w:t>Práv</w:t>
      </w:r>
      <w:r w:rsidR="009F18FE" w:rsidRPr="00A94D80">
        <w:rPr>
          <w:rFonts w:ascii="Calibri" w:hAnsi="Calibri" w:cs="Calibri"/>
          <w:sz w:val="22"/>
          <w:szCs w:val="22"/>
        </w:rPr>
        <w:t xml:space="preserve">a dle odstavce 1 a právo </w:t>
      </w:r>
      <w:r w:rsidR="00CD331A" w:rsidRPr="00A94D80">
        <w:rPr>
          <w:rFonts w:ascii="Calibri" w:hAnsi="Calibri" w:cs="Calibri"/>
          <w:sz w:val="22"/>
          <w:szCs w:val="22"/>
        </w:rPr>
        <w:t xml:space="preserve">k volbě mezi </w:t>
      </w:r>
      <w:r w:rsidR="009F18FE" w:rsidRPr="00A94D80">
        <w:rPr>
          <w:rFonts w:ascii="Calibri" w:hAnsi="Calibri" w:cs="Calibri"/>
          <w:sz w:val="22"/>
          <w:szCs w:val="22"/>
        </w:rPr>
        <w:t>nimi</w:t>
      </w:r>
      <w:r w:rsidR="00CD331A" w:rsidRPr="00A94D80">
        <w:rPr>
          <w:rFonts w:ascii="Calibri" w:hAnsi="Calibri" w:cs="Calibri"/>
          <w:sz w:val="22"/>
          <w:szCs w:val="22"/>
        </w:rPr>
        <w:t xml:space="preserve"> </w:t>
      </w:r>
      <w:r w:rsidR="002B684C" w:rsidRPr="00A94D80">
        <w:rPr>
          <w:rFonts w:ascii="Calibri" w:hAnsi="Calibri" w:cs="Calibri"/>
          <w:sz w:val="22"/>
          <w:szCs w:val="22"/>
        </w:rPr>
        <w:t xml:space="preserve">má </w:t>
      </w:r>
      <w:r w:rsidRPr="00A94D80">
        <w:rPr>
          <w:rFonts w:ascii="Calibri" w:hAnsi="Calibri" w:cs="Calibri"/>
          <w:sz w:val="22"/>
          <w:szCs w:val="22"/>
        </w:rPr>
        <w:t xml:space="preserve">objednatel </w:t>
      </w:r>
      <w:r w:rsidR="002B684C" w:rsidRPr="00A94D80">
        <w:rPr>
          <w:rFonts w:ascii="Calibri" w:hAnsi="Calibri" w:cs="Calibri"/>
          <w:sz w:val="22"/>
          <w:szCs w:val="22"/>
        </w:rPr>
        <w:t>i</w:t>
      </w:r>
      <w:r w:rsidR="00DE7311" w:rsidRPr="00A94D80">
        <w:rPr>
          <w:rFonts w:ascii="Calibri" w:hAnsi="Calibri" w:cs="Calibri"/>
          <w:sz w:val="22"/>
          <w:szCs w:val="22"/>
        </w:rPr>
        <w:t> </w:t>
      </w:r>
      <w:r w:rsidR="002B684C" w:rsidRPr="00A94D80">
        <w:rPr>
          <w:rFonts w:ascii="Calibri" w:hAnsi="Calibri" w:cs="Calibri"/>
          <w:sz w:val="22"/>
          <w:szCs w:val="22"/>
        </w:rPr>
        <w:t>tehdy, jestliže je neuplatni</w:t>
      </w:r>
      <w:r w:rsidR="00515F82" w:rsidRPr="00A94D80">
        <w:rPr>
          <w:rFonts w:ascii="Calibri" w:hAnsi="Calibri" w:cs="Calibri"/>
          <w:sz w:val="22"/>
          <w:szCs w:val="22"/>
        </w:rPr>
        <w:t>l</w:t>
      </w:r>
      <w:r w:rsidR="002B684C" w:rsidRPr="00A94D80">
        <w:rPr>
          <w:rFonts w:ascii="Calibri" w:hAnsi="Calibri" w:cs="Calibri"/>
          <w:sz w:val="22"/>
          <w:szCs w:val="22"/>
        </w:rPr>
        <w:t xml:space="preserve"> včas</w:t>
      </w:r>
      <w:r w:rsidR="00CD331A" w:rsidRPr="00A94D80">
        <w:rPr>
          <w:rFonts w:ascii="Calibri" w:hAnsi="Calibri" w:cs="Calibri"/>
          <w:sz w:val="22"/>
          <w:szCs w:val="22"/>
        </w:rPr>
        <w:t xml:space="preserve">, </w:t>
      </w:r>
      <w:r w:rsidR="002B684C" w:rsidRPr="00A94D80">
        <w:rPr>
          <w:rFonts w:ascii="Calibri" w:hAnsi="Calibri" w:cs="Calibri"/>
          <w:sz w:val="22"/>
          <w:szCs w:val="22"/>
        </w:rPr>
        <w:t>ledaže</w:t>
      </w:r>
      <w:r w:rsidR="00CD331A" w:rsidRPr="00A94D80">
        <w:rPr>
          <w:rFonts w:ascii="Calibri" w:hAnsi="Calibri" w:cs="Calibri"/>
          <w:sz w:val="22"/>
          <w:szCs w:val="22"/>
        </w:rPr>
        <w:t xml:space="preserve"> volbu </w:t>
      </w:r>
      <w:r w:rsidR="00ED294D" w:rsidRPr="00A94D80">
        <w:rPr>
          <w:rFonts w:ascii="Calibri" w:hAnsi="Calibri" w:cs="Calibri"/>
          <w:sz w:val="22"/>
          <w:szCs w:val="22"/>
        </w:rPr>
        <w:t xml:space="preserve">po uplynutí lhůty </w:t>
      </w:r>
      <w:r w:rsidR="00CD331A" w:rsidRPr="00A94D80">
        <w:rPr>
          <w:rFonts w:ascii="Calibri" w:hAnsi="Calibri" w:cs="Calibri"/>
          <w:sz w:val="22"/>
          <w:szCs w:val="22"/>
        </w:rPr>
        <w:t xml:space="preserve">neučiní ani do 1 týdne od doručení písemné výzvy </w:t>
      </w:r>
      <w:r w:rsidRPr="00A94D80">
        <w:rPr>
          <w:rFonts w:ascii="Calibri" w:hAnsi="Calibri" w:cs="Calibri"/>
          <w:sz w:val="22"/>
          <w:szCs w:val="22"/>
        </w:rPr>
        <w:t>zhotovitele</w:t>
      </w:r>
      <w:r w:rsidR="00CD331A" w:rsidRPr="00A94D80">
        <w:rPr>
          <w:rFonts w:ascii="Calibri" w:hAnsi="Calibri" w:cs="Calibri"/>
          <w:sz w:val="22"/>
          <w:szCs w:val="22"/>
        </w:rPr>
        <w:t>.</w:t>
      </w:r>
    </w:p>
    <w:p w14:paraId="4E252753" w14:textId="77777777" w:rsidR="00437BAD" w:rsidRPr="00A94D80" w:rsidRDefault="00437BAD" w:rsidP="00437BAD">
      <w:pPr>
        <w:pStyle w:val="Textslodst"/>
        <w:numPr>
          <w:ilvl w:val="0"/>
          <w:numId w:val="4"/>
        </w:numPr>
        <w:rPr>
          <w:rFonts w:ascii="Calibri" w:hAnsi="Calibri" w:cs="Calibri"/>
          <w:sz w:val="22"/>
          <w:szCs w:val="22"/>
        </w:rPr>
      </w:pPr>
      <w:r w:rsidRPr="00A94D80">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026288B4" w14:textId="77777777" w:rsidR="000E1B93" w:rsidRPr="00A83816" w:rsidRDefault="000E1B93" w:rsidP="000E1B93">
      <w:pPr>
        <w:pStyle w:val="Textslodst"/>
        <w:numPr>
          <w:ilvl w:val="0"/>
          <w:numId w:val="4"/>
        </w:numPr>
        <w:rPr>
          <w:rFonts w:ascii="Calibri" w:hAnsi="Calibri" w:cs="Calibri"/>
          <w:sz w:val="22"/>
          <w:szCs w:val="22"/>
        </w:rPr>
      </w:pPr>
      <w:r w:rsidRPr="00A94D80">
        <w:rPr>
          <w:rFonts w:asciiTheme="minorHAnsi" w:hAnsiTheme="minorHAnsi" w:cs="Arial"/>
          <w:sz w:val="22"/>
          <w:szCs w:val="22"/>
        </w:rPr>
        <w:t>Zhotovitel odpovídá za škodu, která objednateli vznikne v důsledku porušení povinností podle této smlouvy. Zhotovitel odpovídá zejména za škodu, která vznikne objednateli v důsledku toho, že dílo provedené v rozporu s touto smlouvou (např. neúplně, nepřesně či neodborně provedené), které nevykazuje zjevné vady (tj. vady odhalitelné objednatelem jakožto laikem), bude objednatelem použito jako podklad pro vyhotovení zadávací dokumentace pro veřejnou zakázku na stavební práce.</w:t>
      </w:r>
    </w:p>
    <w:p w14:paraId="0F9BC364" w14:textId="3BE4F23B" w:rsidR="00490C5C" w:rsidRPr="00331BC0" w:rsidRDefault="00490C5C" w:rsidP="00490C5C">
      <w:pPr>
        <w:pStyle w:val="Textslodst"/>
        <w:numPr>
          <w:ilvl w:val="0"/>
          <w:numId w:val="4"/>
        </w:numPr>
        <w:rPr>
          <w:rFonts w:ascii="Calibri" w:hAnsi="Calibri" w:cs="Calibri"/>
          <w:sz w:val="22"/>
          <w:szCs w:val="22"/>
        </w:rPr>
      </w:pPr>
      <w:r w:rsidRPr="004A1083">
        <w:rPr>
          <w:rFonts w:asciiTheme="minorHAnsi" w:hAnsiTheme="minorHAnsi" w:cs="Calibri"/>
          <w:sz w:val="22"/>
          <w:szCs w:val="22"/>
        </w:rPr>
        <w:t xml:space="preserve">Zhotovitel je povinen práva objednatele z vad díla </w:t>
      </w:r>
      <w:r w:rsidRPr="00BD2F67">
        <w:rPr>
          <w:rFonts w:asciiTheme="minorHAnsi" w:hAnsiTheme="minorHAnsi" w:cs="Calibri"/>
          <w:sz w:val="22"/>
          <w:szCs w:val="22"/>
        </w:rPr>
        <w:t xml:space="preserve">při převzetí nebo v záruční době </w:t>
      </w:r>
      <w:r>
        <w:rPr>
          <w:rFonts w:asciiTheme="minorHAnsi" w:hAnsiTheme="minorHAnsi" w:cs="Calibri"/>
          <w:sz w:val="22"/>
          <w:szCs w:val="22"/>
        </w:rPr>
        <w:t>u</w:t>
      </w:r>
      <w:r w:rsidRPr="004A1083">
        <w:rPr>
          <w:rFonts w:asciiTheme="minorHAnsi" w:hAnsiTheme="minorHAnsi" w:cs="Calibri"/>
          <w:sz w:val="22"/>
          <w:szCs w:val="22"/>
        </w:rPr>
        <w:t xml:space="preserve">spokojit nejpozději do </w:t>
      </w:r>
      <w:r w:rsidR="00BD2F67">
        <w:rPr>
          <w:rFonts w:asciiTheme="minorHAnsi" w:hAnsiTheme="minorHAnsi" w:cs="Calibri"/>
          <w:sz w:val="22"/>
          <w:szCs w:val="22"/>
        </w:rPr>
        <w:t>7</w:t>
      </w:r>
      <w:r w:rsidRPr="004A1083">
        <w:rPr>
          <w:rFonts w:asciiTheme="minorHAnsi" w:hAnsiTheme="minorHAnsi" w:cs="Calibri"/>
          <w:sz w:val="22"/>
          <w:szCs w:val="22"/>
        </w:rPr>
        <w:t xml:space="preserve"> dnů od jejich uplatnění, </w:t>
      </w:r>
      <w:r w:rsidRPr="004A1083">
        <w:rPr>
          <w:rFonts w:asciiTheme="minorHAnsi" w:hAnsiTheme="minorHAnsi" w:cstheme="minorHAnsi"/>
          <w:sz w:val="22"/>
          <w:szCs w:val="22"/>
        </w:rPr>
        <w:t>pokud se smluvní strany nedohodnou jinak.</w:t>
      </w:r>
      <w:r>
        <w:rPr>
          <w:rFonts w:ascii="Calibri" w:hAnsi="Calibri" w:cs="Calibri"/>
          <w:sz w:val="22"/>
          <w:szCs w:val="22"/>
        </w:rPr>
        <w:t xml:space="preserve"> </w:t>
      </w:r>
      <w:r w:rsidR="00BD2F67" w:rsidRPr="00BD2F67">
        <w:rPr>
          <w:rFonts w:asciiTheme="minorHAnsi" w:hAnsiTheme="minorHAnsi" w:cstheme="minorHAnsi"/>
          <w:sz w:val="22"/>
          <w:szCs w:val="22"/>
        </w:rPr>
        <w:t>V případě, že bude vada díla</w:t>
      </w:r>
      <w:r w:rsidR="00BD2F67">
        <w:rPr>
          <w:rFonts w:asciiTheme="minorHAnsi" w:hAnsiTheme="minorHAnsi" w:cstheme="minorHAnsi"/>
          <w:sz w:val="22"/>
          <w:szCs w:val="22"/>
        </w:rPr>
        <w:t xml:space="preserve"> uplatněna </w:t>
      </w:r>
      <w:r w:rsidR="00BD2F67" w:rsidRPr="00BD2F67">
        <w:rPr>
          <w:rFonts w:asciiTheme="minorHAnsi" w:hAnsiTheme="minorHAnsi" w:cstheme="minorHAnsi"/>
          <w:sz w:val="22"/>
          <w:szCs w:val="22"/>
        </w:rPr>
        <w:t xml:space="preserve">v průběhu </w:t>
      </w:r>
      <w:r w:rsidR="00BD2F67">
        <w:rPr>
          <w:rFonts w:asciiTheme="minorHAnsi" w:hAnsiTheme="minorHAnsi" w:cstheme="minorHAnsi"/>
          <w:sz w:val="22"/>
          <w:szCs w:val="22"/>
        </w:rPr>
        <w:t>z</w:t>
      </w:r>
      <w:r w:rsidR="00BD2F67" w:rsidRPr="00BD2F67">
        <w:rPr>
          <w:rFonts w:asciiTheme="minorHAnsi" w:hAnsiTheme="minorHAnsi" w:cstheme="minorHAnsi"/>
          <w:sz w:val="22"/>
          <w:szCs w:val="22"/>
        </w:rPr>
        <w:t>adávacího řízení</w:t>
      </w:r>
      <w:r w:rsidR="00BD2F67">
        <w:rPr>
          <w:rFonts w:asciiTheme="minorHAnsi" w:hAnsiTheme="minorHAnsi" w:cstheme="minorHAnsi"/>
          <w:sz w:val="22"/>
          <w:szCs w:val="22"/>
        </w:rPr>
        <w:t xml:space="preserve"> na výběr zhotovitel stavby, </w:t>
      </w:r>
      <w:r w:rsidR="00BD2F67" w:rsidRPr="00BD2F67">
        <w:rPr>
          <w:rFonts w:asciiTheme="minorHAnsi" w:hAnsiTheme="minorHAnsi" w:cstheme="minorHAnsi"/>
          <w:sz w:val="22"/>
          <w:szCs w:val="22"/>
        </w:rPr>
        <w:lastRenderedPageBreak/>
        <w:t xml:space="preserve">bezodkladně ode dne </w:t>
      </w:r>
      <w:r w:rsidR="00BD2F67">
        <w:rPr>
          <w:rFonts w:asciiTheme="minorHAnsi" w:hAnsiTheme="minorHAnsi" w:cstheme="minorHAnsi"/>
          <w:sz w:val="22"/>
          <w:szCs w:val="22"/>
        </w:rPr>
        <w:t xml:space="preserve">oznámení vady, </w:t>
      </w:r>
      <w:r w:rsidR="00BD2F67" w:rsidRPr="004A1083">
        <w:rPr>
          <w:rFonts w:asciiTheme="minorHAnsi" w:hAnsiTheme="minorHAnsi" w:cstheme="minorHAnsi"/>
          <w:sz w:val="22"/>
          <w:szCs w:val="22"/>
        </w:rPr>
        <w:t>pokud se smluvní strany nedohodnou jinak</w:t>
      </w:r>
      <w:r w:rsidR="00BD2F67">
        <w:rPr>
          <w:rFonts w:asciiTheme="minorHAnsi" w:hAnsiTheme="minorHAnsi" w:cstheme="minorHAnsi"/>
          <w:sz w:val="22"/>
          <w:szCs w:val="22"/>
        </w:rPr>
        <w:t>.</w:t>
      </w:r>
      <w:r w:rsidR="00BD2F67" w:rsidRPr="00BD2F67">
        <w:rPr>
          <w:rFonts w:asciiTheme="minorHAnsi" w:hAnsiTheme="minorHAnsi" w:cstheme="minorHAnsi"/>
          <w:sz w:val="22"/>
          <w:szCs w:val="22"/>
        </w:rPr>
        <w:t xml:space="preserve"> </w:t>
      </w:r>
      <w:r w:rsidRPr="00BD2F67">
        <w:rPr>
          <w:rFonts w:asciiTheme="minorHAnsi" w:hAnsiTheme="minorHAnsi" w:cstheme="minorHAnsi"/>
          <w:sz w:val="22"/>
          <w:szCs w:val="22"/>
        </w:rPr>
        <w:t>Neodstraní-li</w:t>
      </w:r>
      <w:r w:rsidR="00BD2F67">
        <w:rPr>
          <w:rFonts w:asciiTheme="minorHAnsi" w:hAnsiTheme="minorHAnsi" w:cstheme="minorHAnsi"/>
          <w:sz w:val="22"/>
          <w:szCs w:val="22"/>
        </w:rPr>
        <w:t xml:space="preserve"> zhotovitel </w:t>
      </w:r>
      <w:r w:rsidRPr="00BD2F67">
        <w:rPr>
          <w:rFonts w:asciiTheme="minorHAnsi" w:hAnsiTheme="minorHAnsi" w:cstheme="minorHAnsi"/>
          <w:sz w:val="22"/>
          <w:szCs w:val="22"/>
        </w:rPr>
        <w:t>vady díla včas, je objednatel oprávněn nechat vady díla</w:t>
      </w:r>
      <w:r w:rsidRPr="00331BC0">
        <w:rPr>
          <w:rFonts w:asciiTheme="minorHAnsi" w:hAnsiTheme="minorHAnsi" w:cs="Calibri"/>
          <w:sz w:val="22"/>
          <w:szCs w:val="22"/>
        </w:rPr>
        <w:t xml:space="preserve"> odstranit třetí osobou na náklady zhotovitele. Tím není dotčeno právo na smluvní pokutu do doby, kdy se tak stane.</w:t>
      </w:r>
    </w:p>
    <w:p w14:paraId="192303EF" w14:textId="5AB0CD79" w:rsidR="00A83816" w:rsidRPr="00B236B4" w:rsidRDefault="00A83816" w:rsidP="000E1B93">
      <w:pPr>
        <w:pStyle w:val="Textslodst"/>
        <w:numPr>
          <w:ilvl w:val="0"/>
          <w:numId w:val="4"/>
        </w:numPr>
        <w:rPr>
          <w:rFonts w:ascii="Calibri" w:hAnsi="Calibri" w:cs="Calibri"/>
          <w:sz w:val="22"/>
          <w:szCs w:val="22"/>
        </w:rPr>
      </w:pPr>
      <w:r w:rsidRPr="00A94D80">
        <w:rPr>
          <w:rFonts w:asciiTheme="minorHAnsi" w:hAnsiTheme="minorHAnsi" w:cstheme="minorHAnsi"/>
          <w:sz w:val="22"/>
          <w:szCs w:val="22"/>
        </w:rPr>
        <w:t>Objednatel je vlastníkem díla, jakož i veškerých jeho částí či součástí, od počátku, tj. po celou dobu realizace díla dle této smlouvy. Nebezpečí škody na díle, jakož i na veškerých jeho částech, nese po dobu realizace díla až do řádného předání a převzetí díla zhotovitel</w:t>
      </w:r>
      <w:r>
        <w:rPr>
          <w:rFonts w:asciiTheme="minorHAnsi" w:hAnsiTheme="minorHAnsi" w:cstheme="minorHAnsi"/>
          <w:sz w:val="22"/>
          <w:szCs w:val="22"/>
        </w:rPr>
        <w:t>.</w:t>
      </w:r>
    </w:p>
    <w:p w14:paraId="6F5AB78C" w14:textId="77777777" w:rsidR="006F0E61" w:rsidRPr="00A94D80" w:rsidRDefault="00DE0C82" w:rsidP="00DE0C82">
      <w:pPr>
        <w:pStyle w:val="slolnku"/>
        <w:rPr>
          <w:rFonts w:asciiTheme="majorHAnsi" w:hAnsiTheme="majorHAnsi" w:cs="Calibri"/>
          <w:sz w:val="22"/>
          <w:szCs w:val="22"/>
        </w:rPr>
      </w:pPr>
      <w:r>
        <w:rPr>
          <w:rFonts w:asciiTheme="majorHAnsi" w:hAnsiTheme="majorHAnsi" w:cs="Calibri"/>
          <w:sz w:val="22"/>
          <w:szCs w:val="22"/>
        </w:rPr>
        <w:t>I</w:t>
      </w:r>
      <w:r w:rsidR="003F66BE" w:rsidRPr="00A94D80">
        <w:rPr>
          <w:rFonts w:asciiTheme="majorHAnsi" w:hAnsiTheme="majorHAnsi" w:cs="Calibri"/>
          <w:sz w:val="22"/>
          <w:szCs w:val="22"/>
        </w:rPr>
        <w:t>X.</w:t>
      </w:r>
    </w:p>
    <w:p w14:paraId="064070E5" w14:textId="77777777" w:rsidR="003F66BE" w:rsidRPr="00A94D80" w:rsidRDefault="003F66BE"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Odstoupení od smlouvy</w:t>
      </w:r>
    </w:p>
    <w:p w14:paraId="7137BE8E" w14:textId="77777777" w:rsidR="000E1B93" w:rsidRPr="00A94D80" w:rsidRDefault="000E1B93" w:rsidP="000E1B93">
      <w:pPr>
        <w:pStyle w:val="Textslodst"/>
        <w:numPr>
          <w:ilvl w:val="0"/>
          <w:numId w:val="1"/>
        </w:numPr>
        <w:rPr>
          <w:rFonts w:ascii="Calibri" w:hAnsi="Calibri" w:cs="Calibri"/>
          <w:sz w:val="22"/>
          <w:szCs w:val="22"/>
        </w:rPr>
      </w:pPr>
      <w:r w:rsidRPr="00A94D80">
        <w:rPr>
          <w:rFonts w:asciiTheme="minorHAnsi" w:hAnsiTheme="minorHAnsi" w:cs="Arial"/>
          <w:sz w:val="22"/>
          <w:szCs w:val="22"/>
        </w:rPr>
        <w:t>Od této smlouvy může kterákoli strana odstoupit, pokud dojde k podstatnému porušení smlouvy druhou stranou. Účinky odstoupení od smlouvy nastanou dnem, kdy bude písemné odstoupení strany odstupující druhé straně doručeno.</w:t>
      </w:r>
    </w:p>
    <w:p w14:paraId="029644BA" w14:textId="77777777" w:rsidR="000E1B93" w:rsidRPr="00A94D80" w:rsidRDefault="000E1B93" w:rsidP="000E1B93">
      <w:pPr>
        <w:pStyle w:val="Textslodst"/>
        <w:numPr>
          <w:ilvl w:val="0"/>
          <w:numId w:val="1"/>
        </w:numPr>
        <w:rPr>
          <w:rFonts w:ascii="Calibri" w:hAnsi="Calibri" w:cs="Calibri"/>
          <w:sz w:val="22"/>
          <w:szCs w:val="22"/>
        </w:rPr>
      </w:pPr>
      <w:r w:rsidRPr="00A94D80">
        <w:rPr>
          <w:rFonts w:asciiTheme="minorHAnsi" w:hAnsiTheme="minorHAnsi" w:cs="Arial"/>
          <w:sz w:val="22"/>
          <w:szCs w:val="22"/>
        </w:rPr>
        <w:t>Za podstatné porušení smlouvy na straně zhotovitele se považuje zejména:</w:t>
      </w:r>
    </w:p>
    <w:p w14:paraId="59D73FDA" w14:textId="2F2748E7" w:rsidR="000E1B93" w:rsidRPr="00A94D80" w:rsidRDefault="000E1B93" w:rsidP="001B037F">
      <w:pPr>
        <w:pStyle w:val="Textslodst"/>
        <w:numPr>
          <w:ilvl w:val="1"/>
          <w:numId w:val="10"/>
        </w:numPr>
        <w:tabs>
          <w:tab w:val="clear" w:pos="1080"/>
          <w:tab w:val="clear" w:pos="1260"/>
          <w:tab w:val="clear" w:pos="1353"/>
        </w:tabs>
        <w:ind w:left="1434" w:hanging="357"/>
        <w:rPr>
          <w:rFonts w:ascii="Calibri" w:hAnsi="Calibri" w:cs="Calibri"/>
          <w:sz w:val="22"/>
          <w:szCs w:val="22"/>
        </w:rPr>
      </w:pPr>
      <w:r w:rsidRPr="00A94D80">
        <w:rPr>
          <w:rFonts w:asciiTheme="minorHAnsi" w:hAnsiTheme="minorHAnsi" w:cs="Arial"/>
          <w:sz w:val="22"/>
          <w:szCs w:val="22"/>
        </w:rPr>
        <w:t>více než 14denní prodlení s předáním dílčího plnění (etapy) díla,</w:t>
      </w:r>
    </w:p>
    <w:p w14:paraId="31B97573" w14:textId="77777777" w:rsidR="000E1B93" w:rsidRPr="00A94D80" w:rsidRDefault="000E1B93" w:rsidP="001B037F">
      <w:pPr>
        <w:pStyle w:val="Textslodst"/>
        <w:numPr>
          <w:ilvl w:val="1"/>
          <w:numId w:val="10"/>
        </w:numPr>
        <w:tabs>
          <w:tab w:val="clear" w:pos="1080"/>
          <w:tab w:val="clear" w:pos="1260"/>
          <w:tab w:val="clear" w:pos="1353"/>
        </w:tabs>
        <w:ind w:left="1434" w:hanging="357"/>
        <w:rPr>
          <w:rFonts w:ascii="Calibri" w:hAnsi="Calibri" w:cs="Calibri"/>
          <w:sz w:val="22"/>
          <w:szCs w:val="22"/>
        </w:rPr>
      </w:pPr>
      <w:r w:rsidRPr="00A94D80">
        <w:rPr>
          <w:rFonts w:asciiTheme="minorHAnsi" w:hAnsiTheme="minorHAnsi" w:cs="Arial"/>
          <w:sz w:val="22"/>
          <w:szCs w:val="22"/>
        </w:rPr>
        <w:t>nebo předání díla, které je v rozporu s touto smlouvou.</w:t>
      </w:r>
    </w:p>
    <w:p w14:paraId="32DB92CC" w14:textId="0C3D1C5F" w:rsidR="003F66BE" w:rsidRDefault="00355CCA" w:rsidP="00B01DC5">
      <w:pPr>
        <w:pStyle w:val="Textslodst"/>
        <w:numPr>
          <w:ilvl w:val="0"/>
          <w:numId w:val="1"/>
        </w:numPr>
        <w:rPr>
          <w:rFonts w:ascii="Calibri" w:hAnsi="Calibri" w:cs="Calibri"/>
          <w:sz w:val="22"/>
          <w:szCs w:val="22"/>
        </w:rPr>
      </w:pPr>
      <w:r w:rsidRPr="00A94D80">
        <w:rPr>
          <w:rFonts w:ascii="Calibri" w:hAnsi="Calibri" w:cs="Calibri"/>
          <w:sz w:val="22"/>
          <w:szCs w:val="22"/>
        </w:rPr>
        <w:t xml:space="preserve">Objednatel </w:t>
      </w:r>
      <w:r w:rsidR="003F66BE" w:rsidRPr="00A94D80">
        <w:rPr>
          <w:rFonts w:ascii="Calibri" w:hAnsi="Calibri" w:cs="Calibri"/>
          <w:sz w:val="22"/>
          <w:szCs w:val="22"/>
        </w:rPr>
        <w:t>má právo od smlouvy odstoupit</w:t>
      </w:r>
      <w:r w:rsidR="00B818B0" w:rsidRPr="00A94D80">
        <w:rPr>
          <w:rFonts w:ascii="Calibri" w:hAnsi="Calibri" w:cs="Calibri"/>
          <w:sz w:val="22"/>
          <w:szCs w:val="22"/>
        </w:rPr>
        <w:t xml:space="preserve"> také tehdy</w:t>
      </w:r>
      <w:r w:rsidR="003F66BE" w:rsidRPr="00A94D80">
        <w:rPr>
          <w:rFonts w:ascii="Calibri" w:hAnsi="Calibri" w:cs="Calibri"/>
          <w:sz w:val="22"/>
          <w:szCs w:val="22"/>
        </w:rPr>
        <w:t xml:space="preserve">, stane-li se </w:t>
      </w:r>
      <w:r w:rsidRPr="00A94D80">
        <w:rPr>
          <w:rFonts w:ascii="Calibri" w:hAnsi="Calibri" w:cs="Calibri"/>
          <w:sz w:val="22"/>
          <w:szCs w:val="22"/>
        </w:rPr>
        <w:t xml:space="preserve">zhotovitel </w:t>
      </w:r>
      <w:r w:rsidR="003F66BE" w:rsidRPr="00A94D80">
        <w:rPr>
          <w:rFonts w:ascii="Calibri" w:hAnsi="Calibri" w:cs="Calibri"/>
          <w:sz w:val="22"/>
          <w:szCs w:val="22"/>
        </w:rPr>
        <w:t xml:space="preserve">nespolehlivým plátcem DPH nebo bylo-li vydáno rozhodnutí, že byl zjištěn úpadek nebo hrozící úpadek </w:t>
      </w:r>
      <w:r w:rsidRPr="00A94D80">
        <w:rPr>
          <w:rFonts w:ascii="Calibri" w:hAnsi="Calibri" w:cs="Calibri"/>
          <w:sz w:val="22"/>
          <w:szCs w:val="22"/>
        </w:rPr>
        <w:t>zhotovitele</w:t>
      </w:r>
      <w:r w:rsidR="003F66BE" w:rsidRPr="00A94D80">
        <w:rPr>
          <w:rFonts w:ascii="Calibri" w:hAnsi="Calibri" w:cs="Calibri"/>
          <w:sz w:val="22"/>
          <w:szCs w:val="22"/>
        </w:rPr>
        <w:t>.</w:t>
      </w:r>
    </w:p>
    <w:p w14:paraId="1F762F2C" w14:textId="52D2FA9A" w:rsidR="00673C37" w:rsidRPr="00673C37" w:rsidRDefault="00673C37" w:rsidP="00673C37">
      <w:pPr>
        <w:pStyle w:val="Textslodst"/>
        <w:numPr>
          <w:ilvl w:val="0"/>
          <w:numId w:val="1"/>
        </w:numPr>
        <w:rPr>
          <w:rFonts w:asciiTheme="minorHAnsi" w:hAnsiTheme="minorHAnsi" w:cs="Calibri"/>
          <w:sz w:val="22"/>
          <w:szCs w:val="22"/>
        </w:rPr>
      </w:pPr>
      <w:r w:rsidRPr="00437DFD">
        <w:rPr>
          <w:rFonts w:asciiTheme="minorHAnsi" w:hAnsiTheme="minorHAnsi" w:cs="Calibri"/>
          <w:sz w:val="22"/>
          <w:szCs w:val="22"/>
        </w:rPr>
        <w:t>Možnost odstoupit od smlouvy z důvodu stanoveného zákonem není dotčena.</w:t>
      </w:r>
    </w:p>
    <w:p w14:paraId="2C9B63AB" w14:textId="77777777" w:rsidR="000E1B93" w:rsidRPr="00A94D80" w:rsidRDefault="00437BAD" w:rsidP="000E1B93">
      <w:pPr>
        <w:pStyle w:val="Textslodst"/>
        <w:numPr>
          <w:ilvl w:val="0"/>
          <w:numId w:val="1"/>
        </w:numPr>
        <w:rPr>
          <w:rFonts w:ascii="Calibri" w:hAnsi="Calibri" w:cs="Calibri"/>
          <w:sz w:val="22"/>
          <w:szCs w:val="22"/>
        </w:rPr>
      </w:pPr>
      <w:r w:rsidRPr="00A94D80">
        <w:rPr>
          <w:rFonts w:asciiTheme="minorHAnsi" w:hAnsiTheme="minorHAnsi" w:cstheme="minorHAnsi"/>
          <w:sz w:val="22"/>
          <w:szCs w:val="22"/>
        </w:rPr>
        <w:t>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w:t>
      </w:r>
      <w:r w:rsidR="000E1B93" w:rsidRPr="00A94D80">
        <w:rPr>
          <w:rFonts w:asciiTheme="minorHAnsi" w:hAnsiTheme="minorHAnsi" w:cstheme="minorHAnsi"/>
          <w:sz w:val="22"/>
          <w:szCs w:val="22"/>
        </w:rPr>
        <w:t xml:space="preserve"> a které se staly součástí díla, </w:t>
      </w:r>
      <w:r w:rsidR="000E1B93" w:rsidRPr="00A94D80">
        <w:rPr>
          <w:rFonts w:asciiTheme="minorHAnsi" w:hAnsiTheme="minorHAnsi" w:cs="Calibri"/>
          <w:sz w:val="22"/>
          <w:szCs w:val="22"/>
        </w:rPr>
        <w:t>je-li rozpracovaná část díla použitelná ke sjednanému účelu.</w:t>
      </w:r>
    </w:p>
    <w:p w14:paraId="604B5C81" w14:textId="77777777" w:rsidR="006F0E61" w:rsidRPr="00A94D80" w:rsidRDefault="000C319A" w:rsidP="00A83816">
      <w:pPr>
        <w:pStyle w:val="slolnku"/>
        <w:rPr>
          <w:rFonts w:asciiTheme="majorHAnsi" w:hAnsiTheme="majorHAnsi" w:cs="Calibri"/>
          <w:sz w:val="22"/>
          <w:szCs w:val="22"/>
        </w:rPr>
      </w:pPr>
      <w:r w:rsidRPr="00A94D80">
        <w:rPr>
          <w:rFonts w:asciiTheme="majorHAnsi" w:hAnsiTheme="majorHAnsi" w:cs="Calibri"/>
          <w:sz w:val="22"/>
          <w:szCs w:val="22"/>
        </w:rPr>
        <w:t>X</w:t>
      </w:r>
      <w:r w:rsidR="009674D8" w:rsidRPr="00A94D80">
        <w:rPr>
          <w:rFonts w:asciiTheme="majorHAnsi" w:hAnsiTheme="majorHAnsi" w:cs="Calibri"/>
          <w:sz w:val="22"/>
          <w:szCs w:val="22"/>
        </w:rPr>
        <w:t>.</w:t>
      </w:r>
    </w:p>
    <w:p w14:paraId="4628A258" w14:textId="77777777" w:rsidR="002C0D46" w:rsidRPr="00A94D80" w:rsidRDefault="002C0D46" w:rsidP="006F0E61">
      <w:pPr>
        <w:pStyle w:val="slolnku"/>
        <w:spacing w:before="0"/>
        <w:rPr>
          <w:rFonts w:asciiTheme="majorHAnsi" w:hAnsiTheme="majorHAnsi" w:cs="Calibri"/>
          <w:sz w:val="22"/>
          <w:szCs w:val="22"/>
        </w:rPr>
      </w:pPr>
      <w:r w:rsidRPr="002E3F5B">
        <w:rPr>
          <w:rFonts w:asciiTheme="majorHAnsi" w:hAnsiTheme="majorHAnsi" w:cs="Calibri"/>
          <w:sz w:val="22"/>
          <w:szCs w:val="22"/>
        </w:rPr>
        <w:t>Smluvní pokuty</w:t>
      </w:r>
    </w:p>
    <w:p w14:paraId="1FE8EFE0" w14:textId="54568374" w:rsidR="00F14C3A" w:rsidRPr="00BE49BA" w:rsidRDefault="00F14C3A" w:rsidP="00BD419A">
      <w:pPr>
        <w:pStyle w:val="Textslodst"/>
        <w:numPr>
          <w:ilvl w:val="0"/>
          <w:numId w:val="9"/>
        </w:numPr>
        <w:rPr>
          <w:rFonts w:ascii="Calibri" w:hAnsi="Calibri" w:cs="Calibri"/>
          <w:sz w:val="22"/>
          <w:szCs w:val="22"/>
        </w:rPr>
      </w:pPr>
      <w:r w:rsidRPr="00A94D80">
        <w:rPr>
          <w:rFonts w:ascii="Calibri" w:hAnsi="Calibri" w:cs="Calibri"/>
          <w:sz w:val="22"/>
          <w:szCs w:val="22"/>
        </w:rPr>
        <w:t xml:space="preserve">Poruší-li </w:t>
      </w:r>
      <w:r w:rsidR="00355CCA" w:rsidRPr="00A94D80">
        <w:rPr>
          <w:rFonts w:ascii="Calibri" w:hAnsi="Calibri" w:cs="Calibri"/>
          <w:sz w:val="22"/>
          <w:szCs w:val="22"/>
        </w:rPr>
        <w:t>zhotovitel</w:t>
      </w:r>
      <w:r w:rsidR="00335EFE" w:rsidRPr="00A94D80">
        <w:rPr>
          <w:rFonts w:ascii="Calibri" w:hAnsi="Calibri" w:cs="Calibri"/>
          <w:sz w:val="22"/>
          <w:szCs w:val="22"/>
        </w:rPr>
        <w:t xml:space="preserve"> </w:t>
      </w:r>
      <w:r w:rsidRPr="00A94D80">
        <w:rPr>
          <w:rFonts w:ascii="Calibri" w:hAnsi="Calibri" w:cs="Calibri"/>
          <w:sz w:val="22"/>
          <w:szCs w:val="22"/>
        </w:rPr>
        <w:t xml:space="preserve">svou povinnost </w:t>
      </w:r>
      <w:r w:rsidR="00D5738C" w:rsidRPr="00A94D80">
        <w:rPr>
          <w:rFonts w:ascii="Calibri" w:hAnsi="Calibri" w:cs="Calibri"/>
          <w:sz w:val="22"/>
          <w:szCs w:val="22"/>
        </w:rPr>
        <w:t>plnit řádně a včas</w:t>
      </w:r>
      <w:r w:rsidRPr="00A94D80">
        <w:rPr>
          <w:rFonts w:ascii="Calibri" w:hAnsi="Calibri" w:cs="Calibri"/>
          <w:sz w:val="22"/>
          <w:szCs w:val="22"/>
        </w:rPr>
        <w:t xml:space="preserve">, je povinen uhradit </w:t>
      </w:r>
      <w:r w:rsidR="00355CCA" w:rsidRPr="00A94D80">
        <w:rPr>
          <w:rFonts w:ascii="Calibri" w:hAnsi="Calibri" w:cs="Calibri"/>
          <w:sz w:val="22"/>
          <w:szCs w:val="22"/>
        </w:rPr>
        <w:t xml:space="preserve">objednateli </w:t>
      </w:r>
      <w:r w:rsidRPr="00BE49BA">
        <w:rPr>
          <w:rFonts w:ascii="Calibri" w:hAnsi="Calibri" w:cs="Calibri"/>
          <w:sz w:val="22"/>
          <w:szCs w:val="22"/>
        </w:rPr>
        <w:t xml:space="preserve">smluvní pokutu ve výši </w:t>
      </w:r>
      <w:r w:rsidR="00B236B4" w:rsidRPr="00BE49BA">
        <w:rPr>
          <w:rFonts w:ascii="Calibri" w:hAnsi="Calibri" w:cs="Calibri"/>
          <w:sz w:val="22"/>
          <w:szCs w:val="22"/>
        </w:rPr>
        <w:t>0,</w:t>
      </w:r>
      <w:r w:rsidR="00BE49BA" w:rsidRPr="00BE49BA">
        <w:rPr>
          <w:rFonts w:ascii="Calibri" w:hAnsi="Calibri" w:cs="Calibri"/>
          <w:sz w:val="22"/>
          <w:szCs w:val="22"/>
        </w:rPr>
        <w:t>2</w:t>
      </w:r>
      <w:r w:rsidR="00B236B4" w:rsidRPr="00BE49BA">
        <w:rPr>
          <w:rFonts w:ascii="Calibri" w:hAnsi="Calibri" w:cs="Calibri"/>
          <w:sz w:val="22"/>
          <w:szCs w:val="22"/>
        </w:rPr>
        <w:t xml:space="preserve"> % z ceny </w:t>
      </w:r>
      <w:r w:rsidR="00B236B4" w:rsidRPr="00BE49BA">
        <w:rPr>
          <w:rFonts w:asciiTheme="minorHAnsi" w:hAnsiTheme="minorHAnsi" w:cstheme="minorHAnsi"/>
          <w:sz w:val="22"/>
          <w:szCs w:val="22"/>
        </w:rPr>
        <w:t>dílčí plnění (etapy) díla</w:t>
      </w:r>
      <w:r w:rsidR="004E4F57" w:rsidRPr="00BE49BA">
        <w:rPr>
          <w:rFonts w:ascii="Calibri" w:hAnsi="Calibri" w:cs="Calibri"/>
          <w:sz w:val="22"/>
          <w:szCs w:val="22"/>
        </w:rPr>
        <w:t xml:space="preserve"> </w:t>
      </w:r>
      <w:r w:rsidRPr="00BE49BA">
        <w:rPr>
          <w:rFonts w:ascii="Calibri" w:hAnsi="Calibri" w:cs="Calibri"/>
          <w:sz w:val="22"/>
          <w:szCs w:val="22"/>
        </w:rPr>
        <w:t>za každý započatý den prodlení.</w:t>
      </w:r>
    </w:p>
    <w:p w14:paraId="4647190D" w14:textId="64588088" w:rsidR="00297C31" w:rsidRPr="00BE49BA" w:rsidRDefault="00FD3EEC" w:rsidP="00BD419A">
      <w:pPr>
        <w:pStyle w:val="Textslodst"/>
        <w:numPr>
          <w:ilvl w:val="0"/>
          <w:numId w:val="9"/>
        </w:numPr>
        <w:rPr>
          <w:rFonts w:ascii="Calibri" w:hAnsi="Calibri" w:cs="Calibri"/>
          <w:sz w:val="22"/>
          <w:szCs w:val="22"/>
        </w:rPr>
      </w:pPr>
      <w:r w:rsidRPr="00BE49BA">
        <w:rPr>
          <w:rFonts w:asciiTheme="minorHAnsi" w:hAnsiTheme="minorHAnsi" w:cs="Calibri"/>
          <w:sz w:val="22"/>
          <w:szCs w:val="22"/>
        </w:rPr>
        <w:t xml:space="preserve">Poruší-li </w:t>
      </w:r>
      <w:r w:rsidR="00355CCA" w:rsidRPr="00BE49BA">
        <w:rPr>
          <w:rFonts w:asciiTheme="minorHAnsi" w:hAnsiTheme="minorHAnsi" w:cs="Calibri"/>
          <w:sz w:val="22"/>
          <w:szCs w:val="22"/>
        </w:rPr>
        <w:t>zhotovitel</w:t>
      </w:r>
      <w:r w:rsidRPr="00BE49BA">
        <w:rPr>
          <w:rFonts w:asciiTheme="minorHAnsi" w:hAnsiTheme="minorHAnsi" w:cs="Calibri"/>
          <w:sz w:val="22"/>
          <w:szCs w:val="22"/>
        </w:rPr>
        <w:t xml:space="preserve"> svou povinnost </w:t>
      </w:r>
      <w:r w:rsidR="004E2C22" w:rsidRPr="00BE49BA">
        <w:rPr>
          <w:rFonts w:asciiTheme="minorHAnsi" w:hAnsiTheme="minorHAnsi" w:cs="Calibri"/>
          <w:sz w:val="22"/>
          <w:szCs w:val="22"/>
        </w:rPr>
        <w:t xml:space="preserve">odstranit vady </w:t>
      </w:r>
      <w:r w:rsidR="00355CCA" w:rsidRPr="00BE49BA">
        <w:rPr>
          <w:rFonts w:asciiTheme="minorHAnsi" w:hAnsiTheme="minorHAnsi" w:cs="Calibri"/>
          <w:sz w:val="22"/>
          <w:szCs w:val="22"/>
        </w:rPr>
        <w:t xml:space="preserve">díla </w:t>
      </w:r>
      <w:r w:rsidR="004E2C22" w:rsidRPr="00BE49BA">
        <w:rPr>
          <w:rFonts w:asciiTheme="minorHAnsi" w:hAnsiTheme="minorHAnsi" w:cs="Calibri"/>
          <w:sz w:val="22"/>
          <w:szCs w:val="22"/>
        </w:rPr>
        <w:t>v</w:t>
      </w:r>
      <w:r w:rsidR="00355CCA" w:rsidRPr="00BE49BA">
        <w:rPr>
          <w:rFonts w:asciiTheme="minorHAnsi" w:hAnsiTheme="minorHAnsi" w:cs="Calibri"/>
          <w:sz w:val="22"/>
          <w:szCs w:val="22"/>
        </w:rPr>
        <w:t>e</w:t>
      </w:r>
      <w:r w:rsidR="004E2C22" w:rsidRPr="00BE49BA">
        <w:rPr>
          <w:rFonts w:asciiTheme="minorHAnsi" w:hAnsiTheme="minorHAnsi" w:cs="Calibri"/>
          <w:sz w:val="22"/>
          <w:szCs w:val="22"/>
        </w:rPr>
        <w:t> </w:t>
      </w:r>
      <w:r w:rsidR="00355CCA" w:rsidRPr="00BE49BA">
        <w:rPr>
          <w:rFonts w:asciiTheme="minorHAnsi" w:hAnsiTheme="minorHAnsi" w:cs="Calibri"/>
          <w:sz w:val="22"/>
          <w:szCs w:val="22"/>
        </w:rPr>
        <w:t>sje</w:t>
      </w:r>
      <w:r w:rsidR="004E2C22" w:rsidRPr="00BE49BA">
        <w:rPr>
          <w:rFonts w:asciiTheme="minorHAnsi" w:hAnsiTheme="minorHAnsi" w:cs="Calibri"/>
          <w:sz w:val="22"/>
          <w:szCs w:val="22"/>
        </w:rPr>
        <w:t>dnané lhůtě</w:t>
      </w:r>
      <w:r w:rsidRPr="00BE49BA">
        <w:rPr>
          <w:rFonts w:asciiTheme="minorHAnsi" w:hAnsiTheme="minorHAnsi" w:cs="Calibri"/>
          <w:sz w:val="22"/>
          <w:szCs w:val="22"/>
        </w:rPr>
        <w:t xml:space="preserve">, </w:t>
      </w:r>
      <w:r w:rsidR="00A87F69" w:rsidRPr="00BE49BA">
        <w:rPr>
          <w:rFonts w:asciiTheme="minorHAnsi" w:hAnsiTheme="minorHAnsi" w:cstheme="minorHAnsi"/>
          <w:sz w:val="22"/>
          <w:szCs w:val="22"/>
        </w:rPr>
        <w:t>lhostejno zda při převzetí dílčího plnění (etapy) či v průběhu záruční doby,</w:t>
      </w:r>
      <w:r w:rsidR="00A87F69" w:rsidRPr="00BE49BA">
        <w:rPr>
          <w:rFonts w:ascii="Calibri" w:hAnsi="Calibri" w:cs="Calibri"/>
          <w:sz w:val="22"/>
          <w:szCs w:val="22"/>
        </w:rPr>
        <w:t xml:space="preserve"> </w:t>
      </w:r>
      <w:r w:rsidRPr="00BE49BA">
        <w:rPr>
          <w:rFonts w:asciiTheme="minorHAnsi" w:hAnsiTheme="minorHAnsi" w:cs="Calibri"/>
          <w:sz w:val="22"/>
          <w:szCs w:val="22"/>
        </w:rPr>
        <w:t>je</w:t>
      </w:r>
      <w:r w:rsidR="004E2C22" w:rsidRPr="00BE49BA">
        <w:rPr>
          <w:rFonts w:asciiTheme="minorHAnsi" w:hAnsiTheme="minorHAnsi" w:cs="Calibri"/>
          <w:sz w:val="22"/>
          <w:szCs w:val="22"/>
        </w:rPr>
        <w:t xml:space="preserve"> </w:t>
      </w:r>
      <w:r w:rsidR="004E2C22" w:rsidRPr="00BE49BA">
        <w:rPr>
          <w:rFonts w:ascii="Calibri" w:hAnsi="Calibri" w:cs="Calibri"/>
          <w:sz w:val="22"/>
          <w:szCs w:val="22"/>
        </w:rPr>
        <w:t xml:space="preserve">povinen uhradit </w:t>
      </w:r>
      <w:r w:rsidR="00297C31" w:rsidRPr="00BE49BA">
        <w:rPr>
          <w:rFonts w:ascii="Calibri" w:hAnsi="Calibri" w:cs="Calibri"/>
          <w:sz w:val="22"/>
          <w:szCs w:val="22"/>
        </w:rPr>
        <w:t xml:space="preserve">objednateli </w:t>
      </w:r>
      <w:r w:rsidR="004E2C22" w:rsidRPr="00BE49BA">
        <w:rPr>
          <w:rFonts w:ascii="Calibri" w:hAnsi="Calibri" w:cs="Calibri"/>
          <w:sz w:val="22"/>
          <w:szCs w:val="22"/>
        </w:rPr>
        <w:t xml:space="preserve">smluvní pokutu ve výši </w:t>
      </w:r>
      <w:r w:rsidR="007F2AC4" w:rsidRPr="00BE49BA">
        <w:rPr>
          <w:rFonts w:ascii="Calibri" w:hAnsi="Calibri" w:cs="Calibri"/>
          <w:sz w:val="22"/>
          <w:szCs w:val="22"/>
        </w:rPr>
        <w:t>1 0</w:t>
      </w:r>
      <w:r w:rsidR="004E4F57" w:rsidRPr="00BE49BA">
        <w:rPr>
          <w:rFonts w:ascii="Calibri" w:hAnsi="Calibri" w:cs="Calibri"/>
          <w:sz w:val="22"/>
          <w:szCs w:val="22"/>
        </w:rPr>
        <w:t>00</w:t>
      </w:r>
      <w:r w:rsidR="001A6647" w:rsidRPr="00BE49BA">
        <w:rPr>
          <w:rFonts w:ascii="Calibri" w:hAnsi="Calibri" w:cs="Calibri"/>
          <w:sz w:val="22"/>
          <w:szCs w:val="22"/>
        </w:rPr>
        <w:t xml:space="preserve"> Kč </w:t>
      </w:r>
      <w:r w:rsidR="004E2C22" w:rsidRPr="00BE49BA">
        <w:rPr>
          <w:rFonts w:ascii="Calibri" w:hAnsi="Calibri" w:cs="Calibri"/>
          <w:sz w:val="22"/>
          <w:szCs w:val="22"/>
        </w:rPr>
        <w:t>za každ</w:t>
      </w:r>
      <w:r w:rsidR="00DC41EF" w:rsidRPr="00BE49BA">
        <w:rPr>
          <w:rFonts w:ascii="Calibri" w:hAnsi="Calibri" w:cs="Calibri"/>
          <w:sz w:val="22"/>
          <w:szCs w:val="22"/>
        </w:rPr>
        <w:t>ou vadu a z</w:t>
      </w:r>
      <w:r w:rsidR="004E2C22" w:rsidRPr="00BE49BA">
        <w:rPr>
          <w:rFonts w:ascii="Calibri" w:hAnsi="Calibri" w:cs="Calibri"/>
          <w:sz w:val="22"/>
          <w:szCs w:val="22"/>
        </w:rPr>
        <w:t>apočatý den prodlení.</w:t>
      </w:r>
      <w:r w:rsidR="00297C31" w:rsidRPr="00BE49BA">
        <w:rPr>
          <w:rFonts w:ascii="Calibri" w:hAnsi="Calibri" w:cs="Calibri"/>
          <w:sz w:val="22"/>
          <w:szCs w:val="22"/>
        </w:rPr>
        <w:t xml:space="preserve"> </w:t>
      </w:r>
      <w:r w:rsidR="00297C31" w:rsidRPr="00BE49BA">
        <w:rPr>
          <w:rFonts w:asciiTheme="minorHAnsi" w:hAnsiTheme="minorHAnsi" w:cstheme="minorHAnsi"/>
          <w:sz w:val="22"/>
          <w:szCs w:val="22"/>
        </w:rPr>
        <w:t>Zaplacením smluvní pokuty nezaniká povinnost zhotovitele vady řádně odstranit.</w:t>
      </w:r>
    </w:p>
    <w:p w14:paraId="657304CB" w14:textId="1124889B" w:rsidR="00A87F69" w:rsidRPr="00BE49BA" w:rsidRDefault="00A87F69" w:rsidP="00BD419A">
      <w:pPr>
        <w:pStyle w:val="Textslodst"/>
        <w:numPr>
          <w:ilvl w:val="0"/>
          <w:numId w:val="9"/>
        </w:numPr>
        <w:rPr>
          <w:rFonts w:ascii="Calibri" w:hAnsi="Calibri" w:cs="Calibri"/>
          <w:sz w:val="22"/>
          <w:szCs w:val="22"/>
        </w:rPr>
      </w:pPr>
      <w:r w:rsidRPr="00BE49BA">
        <w:rPr>
          <w:rFonts w:asciiTheme="minorHAnsi" w:hAnsiTheme="minorHAnsi" w:cstheme="minorHAnsi"/>
          <w:sz w:val="22"/>
          <w:szCs w:val="22"/>
        </w:rPr>
        <w:t>Pokud zhotovitel neposkytne řádně a včas součinnost při přípravě vysvětlení, změny nebo doplnění zadávací dokumentace</w:t>
      </w:r>
      <w:r w:rsidR="00FF374D" w:rsidRPr="00BE49BA">
        <w:rPr>
          <w:rFonts w:asciiTheme="minorHAnsi" w:hAnsiTheme="minorHAnsi" w:cstheme="minorHAnsi"/>
          <w:sz w:val="22"/>
          <w:szCs w:val="22"/>
        </w:rPr>
        <w:t xml:space="preserve"> veřejné zakázky</w:t>
      </w:r>
      <w:r w:rsidRPr="00BE49BA">
        <w:rPr>
          <w:rFonts w:asciiTheme="minorHAnsi" w:hAnsiTheme="minorHAnsi" w:cstheme="minorHAnsi"/>
          <w:sz w:val="22"/>
          <w:szCs w:val="22"/>
        </w:rPr>
        <w:t xml:space="preserve">, zavazuje se </w:t>
      </w:r>
      <w:r w:rsidR="00FF374D" w:rsidRPr="00BE49BA">
        <w:rPr>
          <w:rFonts w:asciiTheme="minorHAnsi" w:hAnsiTheme="minorHAnsi" w:cstheme="minorHAnsi"/>
          <w:sz w:val="22"/>
          <w:szCs w:val="22"/>
        </w:rPr>
        <w:t>o</w:t>
      </w:r>
      <w:r w:rsidRPr="00BE49BA">
        <w:rPr>
          <w:rFonts w:asciiTheme="minorHAnsi" w:hAnsiTheme="minorHAnsi" w:cstheme="minorHAnsi"/>
          <w:sz w:val="22"/>
          <w:szCs w:val="22"/>
        </w:rPr>
        <w:t>bjednateli zaplatit smluvní pokutu ve výši 10</w:t>
      </w:r>
      <w:r w:rsidR="00A41CDE" w:rsidRPr="00BE49BA">
        <w:rPr>
          <w:rFonts w:asciiTheme="minorHAnsi" w:hAnsiTheme="minorHAnsi" w:cstheme="minorHAnsi"/>
          <w:sz w:val="22"/>
          <w:szCs w:val="22"/>
        </w:rPr>
        <w:t xml:space="preserve"> </w:t>
      </w:r>
      <w:r w:rsidRPr="00BE49BA">
        <w:rPr>
          <w:rFonts w:asciiTheme="minorHAnsi" w:hAnsiTheme="minorHAnsi" w:cstheme="minorHAnsi"/>
          <w:sz w:val="22"/>
          <w:szCs w:val="22"/>
        </w:rPr>
        <w:t>000 Kč za každý takový případ, a to za každý i započatý den prodlení.</w:t>
      </w:r>
    </w:p>
    <w:p w14:paraId="3098D5CD" w14:textId="77777777" w:rsidR="00585691" w:rsidRPr="00BE49BA" w:rsidRDefault="00585691" w:rsidP="00BD419A">
      <w:pPr>
        <w:pStyle w:val="Textslodst"/>
        <w:numPr>
          <w:ilvl w:val="0"/>
          <w:numId w:val="9"/>
        </w:numPr>
        <w:rPr>
          <w:rFonts w:ascii="Calibri" w:hAnsi="Calibri" w:cs="Calibri"/>
          <w:sz w:val="22"/>
          <w:szCs w:val="22"/>
        </w:rPr>
      </w:pPr>
      <w:r w:rsidRPr="00BE49BA">
        <w:rPr>
          <w:rFonts w:ascii="Calibri" w:hAnsi="Calibri" w:cs="Calibri"/>
          <w:sz w:val="22"/>
          <w:szCs w:val="22"/>
        </w:rPr>
        <w:t xml:space="preserve">Poruší-li </w:t>
      </w:r>
      <w:r w:rsidR="00297C31" w:rsidRPr="00BE49BA">
        <w:rPr>
          <w:rFonts w:ascii="Calibri" w:hAnsi="Calibri" w:cs="Calibri"/>
          <w:sz w:val="22"/>
          <w:szCs w:val="22"/>
        </w:rPr>
        <w:t>zhotovitel</w:t>
      </w:r>
      <w:r w:rsidRPr="00BE49BA">
        <w:rPr>
          <w:rFonts w:ascii="Calibri" w:hAnsi="Calibri" w:cs="Calibri"/>
          <w:sz w:val="22"/>
          <w:szCs w:val="22"/>
        </w:rPr>
        <w:t xml:space="preserve"> svou povinnost informovat </w:t>
      </w:r>
      <w:r w:rsidR="00297C31" w:rsidRPr="00BE49BA">
        <w:rPr>
          <w:rFonts w:ascii="Calibri" w:hAnsi="Calibri" w:cs="Calibri"/>
          <w:sz w:val="22"/>
          <w:szCs w:val="22"/>
        </w:rPr>
        <w:t>objednatele</w:t>
      </w:r>
      <w:r w:rsidRPr="00BE49BA">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BE49BA">
        <w:rPr>
          <w:rFonts w:ascii="Calibri" w:hAnsi="Calibri" w:cs="Calibri"/>
          <w:sz w:val="22"/>
          <w:szCs w:val="22"/>
        </w:rPr>
        <w:t>objednateli</w:t>
      </w:r>
      <w:r w:rsidRPr="00BE49BA">
        <w:rPr>
          <w:rFonts w:ascii="Calibri" w:hAnsi="Calibri" w:cs="Calibri"/>
          <w:sz w:val="22"/>
          <w:szCs w:val="22"/>
        </w:rPr>
        <w:t xml:space="preserve"> smluvní pokutu ve výši </w:t>
      </w:r>
      <w:r w:rsidR="00A24F90" w:rsidRPr="00BE49BA">
        <w:rPr>
          <w:rFonts w:ascii="Calibri" w:hAnsi="Calibri" w:cs="Calibri"/>
          <w:sz w:val="22"/>
          <w:szCs w:val="22"/>
        </w:rPr>
        <w:t>DPH z ceny</w:t>
      </w:r>
      <w:r w:rsidR="00DF7791" w:rsidRPr="00BE49BA">
        <w:rPr>
          <w:rFonts w:ascii="Calibri" w:hAnsi="Calibri" w:cs="Calibri"/>
          <w:sz w:val="22"/>
          <w:szCs w:val="22"/>
        </w:rPr>
        <w:t xml:space="preserve"> díla</w:t>
      </w:r>
      <w:r w:rsidRPr="00BE49BA">
        <w:rPr>
          <w:rFonts w:ascii="Calibri" w:hAnsi="Calibri" w:cs="Calibri"/>
          <w:sz w:val="22"/>
          <w:szCs w:val="22"/>
        </w:rPr>
        <w:t>.</w:t>
      </w:r>
    </w:p>
    <w:p w14:paraId="724ED749" w14:textId="01D1CFAF" w:rsidR="00444D2D" w:rsidRPr="00A94D80" w:rsidRDefault="00444D2D" w:rsidP="00BD419A">
      <w:pPr>
        <w:pStyle w:val="Textslodst"/>
        <w:numPr>
          <w:ilvl w:val="0"/>
          <w:numId w:val="9"/>
        </w:numPr>
        <w:rPr>
          <w:rFonts w:ascii="Calibri" w:hAnsi="Calibri" w:cs="Calibri"/>
          <w:sz w:val="22"/>
          <w:szCs w:val="22"/>
        </w:rPr>
      </w:pPr>
      <w:r w:rsidRPr="00BE49BA">
        <w:rPr>
          <w:rFonts w:ascii="Calibri" w:hAnsi="Calibri" w:cs="Calibri"/>
          <w:sz w:val="22"/>
          <w:szCs w:val="22"/>
        </w:rPr>
        <w:t xml:space="preserve">Poruší-li </w:t>
      </w:r>
      <w:r w:rsidR="00297C31" w:rsidRPr="00BE49BA">
        <w:rPr>
          <w:rFonts w:ascii="Calibri" w:hAnsi="Calibri" w:cs="Calibri"/>
          <w:sz w:val="22"/>
          <w:szCs w:val="22"/>
        </w:rPr>
        <w:t>objednatel</w:t>
      </w:r>
      <w:r w:rsidRPr="00BE49BA">
        <w:rPr>
          <w:rFonts w:ascii="Calibri" w:hAnsi="Calibri" w:cs="Calibri"/>
          <w:sz w:val="22"/>
          <w:szCs w:val="22"/>
        </w:rPr>
        <w:t xml:space="preserve"> svou povinnost zaplatit cenu </w:t>
      </w:r>
      <w:r w:rsidR="00297C31" w:rsidRPr="00BE49BA">
        <w:rPr>
          <w:rFonts w:ascii="Calibri" w:hAnsi="Calibri" w:cs="Calibri"/>
          <w:sz w:val="22"/>
          <w:szCs w:val="22"/>
        </w:rPr>
        <w:t xml:space="preserve">díla </w:t>
      </w:r>
      <w:r w:rsidRPr="00BE49BA">
        <w:rPr>
          <w:rFonts w:ascii="Calibri" w:hAnsi="Calibri" w:cs="Calibri"/>
          <w:sz w:val="22"/>
          <w:szCs w:val="22"/>
        </w:rPr>
        <w:t xml:space="preserve">včas, je povinen uhradit </w:t>
      </w:r>
      <w:r w:rsidR="00297C31" w:rsidRPr="00BE49BA">
        <w:rPr>
          <w:rFonts w:ascii="Calibri" w:hAnsi="Calibri" w:cs="Calibri"/>
          <w:sz w:val="22"/>
          <w:szCs w:val="22"/>
        </w:rPr>
        <w:t>zhotoviteli</w:t>
      </w:r>
      <w:r w:rsidRPr="00BE49BA">
        <w:rPr>
          <w:rFonts w:ascii="Calibri" w:hAnsi="Calibri" w:cs="Calibri"/>
          <w:sz w:val="22"/>
          <w:szCs w:val="22"/>
        </w:rPr>
        <w:t xml:space="preserve"> smluvní pokutu ve výši 0,</w:t>
      </w:r>
      <w:r w:rsidR="00BE49BA" w:rsidRPr="00BE49BA">
        <w:rPr>
          <w:rFonts w:ascii="Calibri" w:hAnsi="Calibri" w:cs="Calibri"/>
          <w:sz w:val="22"/>
          <w:szCs w:val="22"/>
        </w:rPr>
        <w:t>2</w:t>
      </w:r>
      <w:r w:rsidR="004E4F57" w:rsidRPr="00BE49BA">
        <w:rPr>
          <w:rFonts w:ascii="Calibri" w:hAnsi="Calibri" w:cs="Calibri"/>
          <w:sz w:val="22"/>
          <w:szCs w:val="22"/>
        </w:rPr>
        <w:t xml:space="preserve"> </w:t>
      </w:r>
      <w:r w:rsidRPr="00BE49BA">
        <w:rPr>
          <w:rFonts w:ascii="Calibri" w:hAnsi="Calibri" w:cs="Calibri"/>
          <w:sz w:val="22"/>
          <w:szCs w:val="22"/>
        </w:rPr>
        <w:t xml:space="preserve">% z ceny </w:t>
      </w:r>
      <w:r w:rsidR="00297C31" w:rsidRPr="00BE49BA">
        <w:rPr>
          <w:rFonts w:ascii="Calibri" w:hAnsi="Calibri" w:cs="Calibri"/>
          <w:sz w:val="22"/>
          <w:szCs w:val="22"/>
        </w:rPr>
        <w:t xml:space="preserve">díla </w:t>
      </w:r>
      <w:r w:rsidRPr="00BE49BA">
        <w:rPr>
          <w:rFonts w:ascii="Calibri" w:hAnsi="Calibri" w:cs="Calibri"/>
          <w:sz w:val="22"/>
          <w:szCs w:val="22"/>
        </w:rPr>
        <w:t>nebo její části, s jejíž úhradou je v</w:t>
      </w:r>
      <w:r w:rsidR="00DE7311" w:rsidRPr="00BE49BA">
        <w:rPr>
          <w:rFonts w:ascii="Calibri" w:hAnsi="Calibri" w:cs="Calibri"/>
          <w:sz w:val="22"/>
          <w:szCs w:val="22"/>
        </w:rPr>
        <w:t> </w:t>
      </w:r>
      <w:r w:rsidRPr="00BE49BA">
        <w:rPr>
          <w:rFonts w:ascii="Calibri" w:hAnsi="Calibri" w:cs="Calibri"/>
          <w:sz w:val="22"/>
          <w:szCs w:val="22"/>
        </w:rPr>
        <w:t xml:space="preserve">prodlení, a to za každý </w:t>
      </w:r>
      <w:r w:rsidRPr="00A94D80">
        <w:rPr>
          <w:rFonts w:ascii="Calibri" w:hAnsi="Calibri" w:cs="Calibri"/>
          <w:sz w:val="22"/>
          <w:szCs w:val="22"/>
        </w:rPr>
        <w:t>započatý den prodlení.</w:t>
      </w:r>
    </w:p>
    <w:p w14:paraId="55A6061A" w14:textId="77777777" w:rsidR="00E65C32" w:rsidRPr="00A94D80" w:rsidRDefault="00E65C32" w:rsidP="00BD419A">
      <w:pPr>
        <w:pStyle w:val="Textslodst"/>
        <w:numPr>
          <w:ilvl w:val="0"/>
          <w:numId w:val="9"/>
        </w:numPr>
        <w:rPr>
          <w:rFonts w:ascii="Calibri" w:hAnsi="Calibri" w:cs="Calibri"/>
          <w:sz w:val="22"/>
          <w:szCs w:val="22"/>
        </w:rPr>
      </w:pPr>
      <w:r w:rsidRPr="00A94D80">
        <w:rPr>
          <w:rFonts w:ascii="Calibri" w:hAnsi="Calibri" w:cs="Calibri"/>
          <w:sz w:val="22"/>
          <w:szCs w:val="22"/>
        </w:rPr>
        <w:t xml:space="preserve">Smluvní strany se dohodly, že závazek </w:t>
      </w:r>
      <w:r w:rsidR="00297C31" w:rsidRPr="00A94D80">
        <w:rPr>
          <w:rFonts w:ascii="Calibri" w:hAnsi="Calibri" w:cs="Calibri"/>
          <w:sz w:val="22"/>
          <w:szCs w:val="22"/>
        </w:rPr>
        <w:t>zhotovitele</w:t>
      </w:r>
      <w:r w:rsidR="00915EF7" w:rsidRPr="00A94D80">
        <w:rPr>
          <w:rFonts w:ascii="Calibri" w:hAnsi="Calibri" w:cs="Calibri"/>
          <w:sz w:val="22"/>
          <w:szCs w:val="22"/>
        </w:rPr>
        <w:t xml:space="preserve"> </w:t>
      </w:r>
      <w:r w:rsidRPr="00A94D80">
        <w:rPr>
          <w:rFonts w:ascii="Calibri" w:hAnsi="Calibri" w:cs="Calibri"/>
          <w:sz w:val="22"/>
          <w:szCs w:val="22"/>
        </w:rPr>
        <w:t xml:space="preserve">zaplatit smluvní pokutu nevylučuje právo </w:t>
      </w:r>
      <w:r w:rsidR="00297C31" w:rsidRPr="00A94D80">
        <w:rPr>
          <w:rFonts w:ascii="Calibri" w:hAnsi="Calibri" w:cs="Calibri"/>
          <w:sz w:val="22"/>
          <w:szCs w:val="22"/>
        </w:rPr>
        <w:t xml:space="preserve">objednatele </w:t>
      </w:r>
      <w:r w:rsidRPr="00A94D80">
        <w:rPr>
          <w:rFonts w:ascii="Calibri" w:hAnsi="Calibri" w:cs="Calibri"/>
          <w:sz w:val="22"/>
          <w:szCs w:val="22"/>
        </w:rPr>
        <w:t>na náhradu škody</w:t>
      </w:r>
      <w:r w:rsidR="003648C3" w:rsidRPr="00A94D80">
        <w:rPr>
          <w:rFonts w:ascii="Calibri" w:hAnsi="Calibri" w:cs="Calibri"/>
          <w:sz w:val="22"/>
          <w:szCs w:val="22"/>
        </w:rPr>
        <w:t xml:space="preserve"> a</w:t>
      </w:r>
      <w:r w:rsidR="00E1579C" w:rsidRPr="00A94D80">
        <w:rPr>
          <w:rFonts w:ascii="Calibri" w:hAnsi="Calibri" w:cs="Calibri"/>
          <w:sz w:val="22"/>
          <w:szCs w:val="22"/>
        </w:rPr>
        <w:t xml:space="preserve"> </w:t>
      </w:r>
      <w:r w:rsidRPr="00A94D80">
        <w:rPr>
          <w:rFonts w:ascii="Calibri" w:hAnsi="Calibri" w:cs="Calibri"/>
          <w:sz w:val="22"/>
          <w:szCs w:val="22"/>
        </w:rPr>
        <w:t xml:space="preserve">smluvní pokuta je splatná i bez vyzvání </w:t>
      </w:r>
      <w:r w:rsidR="00E1579C" w:rsidRPr="00A94D80">
        <w:rPr>
          <w:rFonts w:ascii="Calibri" w:hAnsi="Calibri" w:cs="Calibri"/>
          <w:sz w:val="22"/>
          <w:szCs w:val="22"/>
        </w:rPr>
        <w:t>první den kalendářního měsíce následujícího po měsíci, v němž na smluvní pokutu vzniklo právo.</w:t>
      </w:r>
    </w:p>
    <w:p w14:paraId="5D44F394" w14:textId="306D5635" w:rsidR="00297C31" w:rsidRDefault="00297C31" w:rsidP="00BD419A">
      <w:pPr>
        <w:pStyle w:val="Odstavecseseznamem"/>
        <w:numPr>
          <w:ilvl w:val="0"/>
          <w:numId w:val="9"/>
        </w:numPr>
        <w:spacing w:after="120"/>
        <w:jc w:val="both"/>
        <w:rPr>
          <w:rFonts w:asciiTheme="minorHAnsi" w:hAnsiTheme="minorHAnsi" w:cstheme="minorHAnsi"/>
          <w:sz w:val="22"/>
          <w:szCs w:val="22"/>
        </w:rPr>
      </w:pPr>
      <w:r w:rsidRPr="00A94D80">
        <w:rPr>
          <w:rFonts w:asciiTheme="minorHAnsi" w:hAnsiTheme="minorHAnsi" w:cstheme="minorHAnsi"/>
          <w:sz w:val="22"/>
          <w:szCs w:val="22"/>
        </w:rPr>
        <w:t>Nárok na smluvní pokutu trvá i po skončení této smlouvy jakož i</w:t>
      </w:r>
      <w:r w:rsidR="0037706C" w:rsidRPr="00A94D80">
        <w:rPr>
          <w:rFonts w:asciiTheme="minorHAnsi" w:hAnsiTheme="minorHAnsi" w:cstheme="minorHAnsi"/>
          <w:sz w:val="22"/>
          <w:szCs w:val="22"/>
        </w:rPr>
        <w:t> </w:t>
      </w:r>
      <w:r w:rsidRPr="00A94D80">
        <w:rPr>
          <w:rFonts w:asciiTheme="minorHAnsi" w:hAnsiTheme="minorHAnsi" w:cstheme="minorHAnsi"/>
          <w:sz w:val="22"/>
          <w:szCs w:val="22"/>
        </w:rPr>
        <w:t>poté co dojde k odstoupení od ní některou ze smluvních stran.</w:t>
      </w:r>
    </w:p>
    <w:p w14:paraId="6D9105CB" w14:textId="08B39179" w:rsidR="00737A9D" w:rsidRDefault="00737A9D" w:rsidP="00737A9D">
      <w:pPr>
        <w:spacing w:after="120"/>
        <w:jc w:val="both"/>
        <w:rPr>
          <w:rFonts w:asciiTheme="minorHAnsi" w:hAnsiTheme="minorHAnsi" w:cstheme="minorHAnsi"/>
          <w:sz w:val="22"/>
          <w:szCs w:val="22"/>
        </w:rPr>
      </w:pPr>
    </w:p>
    <w:p w14:paraId="6BE07EFC" w14:textId="77777777" w:rsidR="00737A9D" w:rsidRPr="00737A9D" w:rsidRDefault="00737A9D" w:rsidP="00737A9D">
      <w:pPr>
        <w:spacing w:after="120"/>
        <w:jc w:val="both"/>
        <w:rPr>
          <w:rFonts w:asciiTheme="minorHAnsi" w:hAnsiTheme="minorHAnsi" w:cstheme="minorHAnsi"/>
          <w:sz w:val="22"/>
          <w:szCs w:val="22"/>
        </w:rPr>
      </w:pPr>
    </w:p>
    <w:p w14:paraId="39415054" w14:textId="77777777" w:rsidR="006F0E61" w:rsidRPr="00A94D80" w:rsidRDefault="00440803" w:rsidP="00A9243A">
      <w:pPr>
        <w:pStyle w:val="Textslodst"/>
        <w:spacing w:before="240" w:after="60"/>
        <w:jc w:val="center"/>
        <w:rPr>
          <w:rFonts w:asciiTheme="majorHAnsi" w:hAnsiTheme="majorHAnsi" w:cstheme="minorHAnsi"/>
          <w:b/>
          <w:sz w:val="22"/>
          <w:szCs w:val="22"/>
        </w:rPr>
      </w:pPr>
      <w:r w:rsidRPr="00A94D80">
        <w:rPr>
          <w:rFonts w:asciiTheme="majorHAnsi" w:hAnsiTheme="majorHAnsi" w:cstheme="minorHAnsi"/>
          <w:b/>
          <w:sz w:val="22"/>
          <w:szCs w:val="22"/>
        </w:rPr>
        <w:lastRenderedPageBreak/>
        <w:t>X</w:t>
      </w:r>
      <w:r w:rsidR="00A9243A">
        <w:rPr>
          <w:rFonts w:asciiTheme="majorHAnsi" w:hAnsiTheme="majorHAnsi" w:cstheme="minorHAnsi"/>
          <w:b/>
          <w:sz w:val="22"/>
          <w:szCs w:val="22"/>
        </w:rPr>
        <w:t>I</w:t>
      </w:r>
      <w:r w:rsidR="00613474" w:rsidRPr="00A94D80">
        <w:rPr>
          <w:rFonts w:asciiTheme="majorHAnsi" w:hAnsiTheme="majorHAnsi" w:cstheme="minorHAnsi"/>
          <w:b/>
          <w:sz w:val="22"/>
          <w:szCs w:val="22"/>
        </w:rPr>
        <w:t>.</w:t>
      </w:r>
      <w:r w:rsidR="00DC6EFE" w:rsidRPr="00A94D80">
        <w:rPr>
          <w:rFonts w:asciiTheme="majorHAnsi" w:hAnsiTheme="majorHAnsi" w:cstheme="minorHAnsi"/>
          <w:b/>
          <w:sz w:val="22"/>
          <w:szCs w:val="22"/>
        </w:rPr>
        <w:t xml:space="preserve"> </w:t>
      </w:r>
    </w:p>
    <w:p w14:paraId="19B37F02" w14:textId="77777777" w:rsidR="00613474" w:rsidRPr="00A94D80" w:rsidRDefault="00613474" w:rsidP="00482B81">
      <w:pPr>
        <w:pStyle w:val="Textslodst"/>
        <w:spacing w:after="60"/>
        <w:jc w:val="center"/>
        <w:rPr>
          <w:rFonts w:asciiTheme="majorHAnsi" w:hAnsiTheme="majorHAnsi" w:cs="Calibri"/>
          <w:b/>
          <w:sz w:val="22"/>
          <w:szCs w:val="22"/>
        </w:rPr>
      </w:pPr>
      <w:r w:rsidRPr="00084A89">
        <w:rPr>
          <w:rFonts w:asciiTheme="majorHAnsi" w:hAnsiTheme="majorHAnsi" w:cs="Calibri"/>
          <w:b/>
          <w:sz w:val="22"/>
          <w:szCs w:val="22"/>
        </w:rPr>
        <w:t>Závěrečná u</w:t>
      </w:r>
      <w:r w:rsidR="00121CEE" w:rsidRPr="00084A89">
        <w:rPr>
          <w:rFonts w:asciiTheme="majorHAnsi" w:hAnsiTheme="majorHAnsi" w:cs="Calibri"/>
          <w:b/>
          <w:sz w:val="22"/>
          <w:szCs w:val="22"/>
        </w:rPr>
        <w:t>jednání</w:t>
      </w:r>
    </w:p>
    <w:p w14:paraId="161C3710" w14:textId="41996F1C" w:rsidR="00DE0C82" w:rsidRPr="00084A89" w:rsidRDefault="00DE0C82" w:rsidP="00DE0C82">
      <w:pPr>
        <w:pStyle w:val="Textslodst"/>
        <w:numPr>
          <w:ilvl w:val="0"/>
          <w:numId w:val="6"/>
        </w:numPr>
        <w:rPr>
          <w:rFonts w:ascii="Calibri" w:hAnsi="Calibri" w:cs="Calibri"/>
          <w:sz w:val="22"/>
          <w:szCs w:val="22"/>
        </w:rPr>
      </w:pPr>
      <w:r w:rsidRPr="00084A89">
        <w:rPr>
          <w:rFonts w:ascii="Calibri" w:hAnsi="Calibri" w:cs="Calibri"/>
          <w:sz w:val="22"/>
          <w:szCs w:val="22"/>
        </w:rPr>
        <w:t xml:space="preserve">Smlouva je sepsána ve </w:t>
      </w:r>
      <w:r w:rsidR="004C2405" w:rsidRPr="00084A89">
        <w:rPr>
          <w:rFonts w:asciiTheme="minorHAnsi" w:hAnsiTheme="minorHAnsi" w:cs="Calibri"/>
          <w:sz w:val="22"/>
          <w:szCs w:val="22"/>
        </w:rPr>
        <w:t>čtyřech stejnopisech, z nichž po dvou obdrží každá ze smluvních stran</w:t>
      </w:r>
      <w:r w:rsidRPr="00084A89">
        <w:rPr>
          <w:rFonts w:ascii="Calibri" w:hAnsi="Calibri" w:cs="Calibri"/>
          <w:sz w:val="22"/>
          <w:szCs w:val="22"/>
        </w:rPr>
        <w:t xml:space="preserve">, není závislá na jiné smlouvě. </w:t>
      </w:r>
      <w:r w:rsidRPr="00084A89">
        <w:rPr>
          <w:rFonts w:ascii="Calibri" w:hAnsi="Calibri" w:cs="Calibri"/>
          <w:sz w:val="22"/>
        </w:rPr>
        <w:t xml:space="preserve">Rozhodným právem je právo České </w:t>
      </w:r>
      <w:r w:rsidR="00A41CDE" w:rsidRPr="00084A89">
        <w:rPr>
          <w:rFonts w:ascii="Calibri" w:hAnsi="Calibri" w:cs="Calibri"/>
          <w:sz w:val="22"/>
        </w:rPr>
        <w:t>r</w:t>
      </w:r>
      <w:r w:rsidRPr="00084A89">
        <w:rPr>
          <w:rFonts w:ascii="Calibri" w:hAnsi="Calibri" w:cs="Calibri"/>
          <w:sz w:val="22"/>
        </w:rPr>
        <w:t>epubliky.</w:t>
      </w:r>
    </w:p>
    <w:p w14:paraId="5379114A" w14:textId="6857997D" w:rsidR="00DE0C82" w:rsidRPr="004C2405" w:rsidRDefault="00DE0C82" w:rsidP="00DE0C82">
      <w:pPr>
        <w:pStyle w:val="Textslodst"/>
        <w:numPr>
          <w:ilvl w:val="0"/>
          <w:numId w:val="6"/>
        </w:numPr>
        <w:rPr>
          <w:rFonts w:ascii="Calibri" w:hAnsi="Calibri" w:cs="Calibri"/>
          <w:sz w:val="22"/>
          <w:szCs w:val="22"/>
        </w:rPr>
      </w:pPr>
      <w:r w:rsidRPr="00DE0C82">
        <w:rPr>
          <w:rFonts w:ascii="Calibri" w:hAnsi="Calibri" w:cs="Calibri"/>
          <w:sz w:val="22"/>
        </w:rPr>
        <w:t>Vztahy mezi stranami ze smlouvy vzniklé a smlouvu neupravené se řídí právem České republiky. Je-li smlouva vyhotovena ve více jazykových znění, je rozhodné české znění.</w:t>
      </w:r>
    </w:p>
    <w:p w14:paraId="669931BA" w14:textId="77777777" w:rsidR="00DE0C82" w:rsidRPr="00A94D80" w:rsidRDefault="00DE0C82" w:rsidP="00DE0C82">
      <w:pPr>
        <w:pStyle w:val="Textslodst"/>
        <w:numPr>
          <w:ilvl w:val="0"/>
          <w:numId w:val="6"/>
        </w:numPr>
        <w:rPr>
          <w:rFonts w:ascii="Calibri" w:hAnsi="Calibri" w:cs="Calibri"/>
          <w:sz w:val="22"/>
          <w:szCs w:val="22"/>
        </w:rPr>
      </w:pPr>
      <w:r w:rsidRPr="00A94D80">
        <w:rPr>
          <w:rFonts w:ascii="Calibri" w:hAnsi="Calibri" w:cs="Calibri"/>
          <w:sz w:val="22"/>
          <w:szCs w:val="22"/>
        </w:rPr>
        <w:t>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1E15915A" w14:textId="77777777" w:rsidR="00DE0C82" w:rsidRPr="00A94D80" w:rsidRDefault="00DE0C82" w:rsidP="00DE0C82">
      <w:pPr>
        <w:pStyle w:val="Textslodst"/>
        <w:numPr>
          <w:ilvl w:val="0"/>
          <w:numId w:val="6"/>
        </w:numPr>
        <w:rPr>
          <w:rFonts w:ascii="Calibri" w:hAnsi="Calibri" w:cs="Calibri"/>
          <w:sz w:val="22"/>
          <w:szCs w:val="22"/>
        </w:rPr>
      </w:pPr>
      <w:r w:rsidRPr="00A94D80">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3C75E8EF" w14:textId="77777777" w:rsidR="00437BAD" w:rsidRPr="00A83816" w:rsidRDefault="00437BAD" w:rsidP="00A83816">
      <w:pPr>
        <w:pStyle w:val="Textslodst"/>
        <w:numPr>
          <w:ilvl w:val="0"/>
          <w:numId w:val="6"/>
        </w:numPr>
        <w:rPr>
          <w:rFonts w:ascii="Calibri" w:hAnsi="Calibri" w:cs="Calibri"/>
          <w:sz w:val="22"/>
          <w:szCs w:val="22"/>
        </w:rPr>
      </w:pPr>
      <w:r w:rsidRPr="00A94D80">
        <w:rPr>
          <w:rFonts w:asciiTheme="minorHAnsi" w:hAnsiTheme="minorHAnsi" w:cstheme="minorHAnsi"/>
          <w:sz w:val="22"/>
          <w:szCs w:val="22"/>
        </w:rPr>
        <w:t xml:space="preserve">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w:t>
      </w:r>
      <w:r w:rsidR="004E4F57" w:rsidRPr="00A94D80">
        <w:rPr>
          <w:rFonts w:asciiTheme="minorHAnsi" w:hAnsiTheme="minorHAnsi" w:cstheme="minorHAnsi"/>
          <w:sz w:val="22"/>
          <w:szCs w:val="22"/>
        </w:rPr>
        <w:t>(</w:t>
      </w:r>
      <w:r w:rsidRPr="00A94D80">
        <w:rPr>
          <w:rFonts w:asciiTheme="minorHAnsi" w:hAnsiTheme="minorHAnsi" w:cstheme="minorHAnsi"/>
          <w:sz w:val="22"/>
          <w:szCs w:val="22"/>
        </w:rPr>
        <w:t>1</w:t>
      </w:r>
      <w:r w:rsidR="004E4F57" w:rsidRPr="00A94D80">
        <w:rPr>
          <w:rFonts w:asciiTheme="minorHAnsi" w:hAnsiTheme="minorHAnsi" w:cstheme="minorHAnsi"/>
          <w:sz w:val="22"/>
          <w:szCs w:val="22"/>
        </w:rPr>
        <w:t>) a (2)</w:t>
      </w:r>
      <w:r w:rsidRPr="00A94D80">
        <w:rPr>
          <w:rFonts w:asciiTheme="minorHAnsi" w:hAnsiTheme="minorHAnsi" w:cstheme="minorHAnsi"/>
          <w:sz w:val="22"/>
          <w:szCs w:val="22"/>
        </w:rPr>
        <w:t xml:space="preserve"> této smlouvy.</w:t>
      </w:r>
    </w:p>
    <w:p w14:paraId="1275FE5B" w14:textId="77777777" w:rsidR="00A83816" w:rsidRPr="00A94D80" w:rsidRDefault="00A83816" w:rsidP="00A83816">
      <w:pPr>
        <w:pStyle w:val="Textslodst"/>
        <w:numPr>
          <w:ilvl w:val="0"/>
          <w:numId w:val="6"/>
        </w:numPr>
        <w:rPr>
          <w:rFonts w:ascii="Calibri" w:hAnsi="Calibri" w:cs="Calibri"/>
          <w:sz w:val="22"/>
          <w:szCs w:val="22"/>
        </w:rPr>
      </w:pPr>
      <w:r w:rsidRPr="00A94D80">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Zhotovitel není oprávněn započíst pohledávku proti pohledávce objednatele.</w:t>
      </w:r>
    </w:p>
    <w:p w14:paraId="53ABA141" w14:textId="364865FB" w:rsidR="00437BAD" w:rsidRPr="00A94D80" w:rsidRDefault="00437BAD" w:rsidP="00437BAD">
      <w:pPr>
        <w:pStyle w:val="Textslodst"/>
        <w:numPr>
          <w:ilvl w:val="0"/>
          <w:numId w:val="6"/>
        </w:numPr>
        <w:rPr>
          <w:rFonts w:ascii="Calibri" w:hAnsi="Calibri" w:cs="Calibri"/>
          <w:sz w:val="22"/>
          <w:szCs w:val="22"/>
        </w:rPr>
      </w:pPr>
      <w:r w:rsidRPr="00A94D80">
        <w:rPr>
          <w:rFonts w:ascii="Calibri" w:hAnsi="Calibri" w:cs="Calibri"/>
          <w:sz w:val="22"/>
          <w:szCs w:val="22"/>
        </w:rPr>
        <w:t>Tato smlouva je smlouvou o plnění veřejné zakázky</w:t>
      </w:r>
      <w:r w:rsidR="00A83816">
        <w:rPr>
          <w:rFonts w:ascii="Calibri" w:hAnsi="Calibri" w:cs="Calibri"/>
          <w:sz w:val="22"/>
          <w:szCs w:val="22"/>
        </w:rPr>
        <w:t xml:space="preserve">, </w:t>
      </w:r>
      <w:r w:rsidR="00A83816" w:rsidRPr="00A94D80">
        <w:rPr>
          <w:rFonts w:ascii="Calibri" w:hAnsi="Calibri" w:cs="Calibri"/>
          <w:sz w:val="22"/>
          <w:szCs w:val="22"/>
        </w:rPr>
        <w:t>při jejímž uskutečňování měl zhotovitel příležitost ovlivnit její základní podmínky.</w:t>
      </w:r>
      <w:r w:rsidRPr="00A94D80">
        <w:rPr>
          <w:rFonts w:ascii="Calibri" w:hAnsi="Calibri" w:cs="Calibri"/>
          <w:sz w:val="22"/>
          <w:szCs w:val="22"/>
        </w:rPr>
        <w:t xml:space="preserve"> Zhotovitel se zavazuje respektovat veškeré povinnosti, které z toho jemu i objednateli jako zadavateli plynou a souhlasí s jejich plněním. V</w:t>
      </w:r>
      <w:r w:rsidR="005810CB">
        <w:rPr>
          <w:rFonts w:ascii="Calibri" w:hAnsi="Calibri" w:cs="Calibri"/>
          <w:sz w:val="22"/>
          <w:szCs w:val="22"/>
        </w:rPr>
        <w:t> </w:t>
      </w:r>
      <w:r w:rsidRPr="00A94D80">
        <w:rPr>
          <w:rFonts w:ascii="Calibri" w:hAnsi="Calibri" w:cs="Calibri"/>
          <w:sz w:val="22"/>
          <w:szCs w:val="22"/>
        </w:rPr>
        <w:t>případě, že v souvislosti s věcí vyvstane potřeba dalších dodávek, služeb nebo stavebních prací, se zhotovitel zavazuje na ně podat nabídku v zadávacím řízení nebo při uskutečňování veřejné zakázky malého rozsahu, je-li jejich způsobilým dodavatelem.</w:t>
      </w:r>
    </w:p>
    <w:p w14:paraId="37680E04" w14:textId="77777777" w:rsidR="00420A49" w:rsidRPr="00A94D80" w:rsidRDefault="00420A49" w:rsidP="00420A49">
      <w:pPr>
        <w:pStyle w:val="Textslodst"/>
        <w:numPr>
          <w:ilvl w:val="0"/>
          <w:numId w:val="6"/>
        </w:numPr>
        <w:rPr>
          <w:rFonts w:asciiTheme="minorHAnsi" w:hAnsiTheme="minorHAnsi" w:cstheme="minorHAnsi"/>
          <w:sz w:val="22"/>
          <w:szCs w:val="22"/>
        </w:rPr>
      </w:pPr>
      <w:r w:rsidRPr="00A94D80">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14:paraId="7A561D4A" w14:textId="649DD50F" w:rsidR="00A83816" w:rsidRPr="004D5D0F" w:rsidRDefault="004C2405" w:rsidP="00A83816">
      <w:pPr>
        <w:pStyle w:val="Textslodst"/>
        <w:numPr>
          <w:ilvl w:val="0"/>
          <w:numId w:val="6"/>
        </w:numPr>
        <w:rPr>
          <w:rFonts w:ascii="Calibri" w:hAnsi="Calibri" w:cs="Calibri"/>
          <w:sz w:val="22"/>
        </w:rPr>
      </w:pPr>
      <w:r>
        <w:rPr>
          <w:rFonts w:ascii="Calibri" w:hAnsi="Calibri" w:cs="Calibri"/>
          <w:sz w:val="22"/>
        </w:rPr>
        <w:t xml:space="preserve">Zhotovitel </w:t>
      </w:r>
      <w:r w:rsidR="00A83816" w:rsidRPr="004D5D0F">
        <w:rPr>
          <w:rFonts w:ascii="Calibri" w:hAnsi="Calibri" w:cs="Calibri"/>
          <w:sz w:val="22"/>
        </w:rPr>
        <w:t xml:space="preserve">uděluje </w:t>
      </w:r>
      <w:r>
        <w:rPr>
          <w:rFonts w:ascii="Calibri" w:hAnsi="Calibri" w:cs="Calibri"/>
          <w:sz w:val="22"/>
        </w:rPr>
        <w:t>objednateli</w:t>
      </w:r>
      <w:r w:rsidR="00A83816" w:rsidRPr="004D5D0F">
        <w:rPr>
          <w:rFonts w:ascii="Calibri" w:hAnsi="Calibri" w:cs="Calibri"/>
          <w:sz w:val="22"/>
        </w:rPr>
        <w:t xml:space="preserve"> souhlas se zpracováním jeho osobních údajů uvedených v této smlouvě nebo takových, které se </w:t>
      </w:r>
      <w:r>
        <w:rPr>
          <w:rFonts w:ascii="Calibri" w:hAnsi="Calibri" w:cs="Calibri"/>
          <w:sz w:val="22"/>
        </w:rPr>
        <w:t>objednatel</w:t>
      </w:r>
      <w:r w:rsidR="00A83816" w:rsidRPr="004D5D0F">
        <w:rPr>
          <w:rFonts w:ascii="Calibri" w:hAnsi="Calibri" w:cs="Calibri"/>
          <w:sz w:val="22"/>
        </w:rPr>
        <w:t xml:space="preserve"> dozvěděl ze vztahu smlouvou založeného nebo v souvislosti s ním; jde-li o smlouvu v rámci projektu, </w:t>
      </w:r>
      <w:r>
        <w:rPr>
          <w:rFonts w:ascii="Calibri" w:hAnsi="Calibri" w:cs="Calibri"/>
          <w:sz w:val="22"/>
        </w:rPr>
        <w:t>zhotovitel</w:t>
      </w:r>
      <w:r w:rsidR="00A83816" w:rsidRPr="004D5D0F">
        <w:rPr>
          <w:rFonts w:ascii="Calibri" w:hAnsi="Calibri" w:cs="Calibri"/>
          <w:sz w:val="22"/>
        </w:rPr>
        <w:t xml:space="preserve"> souhlasí se zpracováním a</w:t>
      </w:r>
      <w:r w:rsidR="005810CB">
        <w:rPr>
          <w:rFonts w:ascii="Calibri" w:hAnsi="Calibri" w:cs="Calibri"/>
          <w:sz w:val="22"/>
        </w:rPr>
        <w:t> </w:t>
      </w:r>
      <w:r w:rsidR="00A83816" w:rsidRPr="004D5D0F">
        <w:rPr>
          <w:rFonts w:ascii="Calibri" w:hAnsi="Calibri" w:cs="Calibri"/>
          <w:sz w:val="22"/>
        </w:rPr>
        <w:t>předáváním uvedených osobních údajům třetím osobám pro účely evidence, monitorování a</w:t>
      </w:r>
      <w:r w:rsidR="005810CB">
        <w:rPr>
          <w:rFonts w:ascii="Calibri" w:hAnsi="Calibri" w:cs="Calibri"/>
          <w:sz w:val="22"/>
        </w:rPr>
        <w:t> </w:t>
      </w:r>
      <w:r w:rsidR="00A83816" w:rsidRPr="004D5D0F">
        <w:rPr>
          <w:rFonts w:ascii="Calibri" w:hAnsi="Calibri" w:cs="Calibri"/>
          <w:sz w:val="22"/>
        </w:rPr>
        <w:t>kontroly projektu či k obdobným účelům.</w:t>
      </w:r>
    </w:p>
    <w:p w14:paraId="4BC29249" w14:textId="77777777" w:rsidR="00420A49" w:rsidRDefault="00420A49" w:rsidP="00420A49">
      <w:pPr>
        <w:pStyle w:val="Textslodst"/>
        <w:numPr>
          <w:ilvl w:val="0"/>
          <w:numId w:val="6"/>
        </w:numPr>
        <w:rPr>
          <w:rFonts w:ascii="Calibri" w:hAnsi="Calibri" w:cs="Calibri"/>
          <w:sz w:val="22"/>
          <w:szCs w:val="22"/>
        </w:rPr>
      </w:pPr>
      <w:r>
        <w:rPr>
          <w:rFonts w:ascii="Calibri" w:hAnsi="Calibri" w:cs="Calibri"/>
          <w:sz w:val="22"/>
          <w:szCs w:val="22"/>
        </w:rPr>
        <w:t>Zhotovitel se zavazuje, že umožní všem subjektům oprávněným k výkonu kontroly díla, z jehož prostředků je služba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5845B666" w14:textId="77777777" w:rsidR="00420A49" w:rsidRDefault="00420A49" w:rsidP="00420A49">
      <w:pPr>
        <w:pStyle w:val="Textslodst"/>
        <w:numPr>
          <w:ilvl w:val="0"/>
          <w:numId w:val="6"/>
        </w:numPr>
        <w:rPr>
          <w:rFonts w:ascii="Calibri" w:hAnsi="Calibri" w:cs="Calibri"/>
          <w:sz w:val="22"/>
          <w:szCs w:val="22"/>
        </w:rPr>
      </w:pPr>
      <w:bookmarkStart w:id="2" w:name="_Hlk34228482"/>
      <w:r>
        <w:rPr>
          <w:rFonts w:ascii="Calibri" w:hAnsi="Calibri" w:cs="Calibri"/>
          <w:sz w:val="22"/>
          <w:szCs w:val="22"/>
        </w:rPr>
        <w:t>Smluvní strany se dohodly, že se obsah smlouvy včetně jejích příloh se nepovažuje za obchodní tajemství.</w:t>
      </w:r>
    </w:p>
    <w:bookmarkEnd w:id="2"/>
    <w:p w14:paraId="54AEA88D" w14:textId="77777777" w:rsidR="00A83816" w:rsidRPr="00A94D80" w:rsidRDefault="00A83816" w:rsidP="00A83816">
      <w:pPr>
        <w:pStyle w:val="Textslodst"/>
        <w:numPr>
          <w:ilvl w:val="0"/>
          <w:numId w:val="6"/>
        </w:numPr>
        <w:rPr>
          <w:rFonts w:ascii="Calibri" w:hAnsi="Calibri" w:cs="Calibri"/>
          <w:sz w:val="22"/>
          <w:szCs w:val="22"/>
        </w:rPr>
      </w:pPr>
      <w:r w:rsidRPr="00A94D80">
        <w:rPr>
          <w:rFonts w:ascii="Calibri" w:hAnsi="Calibri" w:cs="Calibri"/>
          <w:sz w:val="22"/>
          <w:szCs w:val="22"/>
        </w:rPr>
        <w:t>Objednatel má právo omezit rozsah plnění zhotovitele, má-li k tomu vážný důvod, zejména neobdržel-li prostředky ze státního rozpočtu; cena díla se v takovém případě odpovídajícím způsobem sníží. Zhotovitel nemá právo domáhat se plnění v původním rozsahu a účtovat objednateli jakékoliv sankce, pokud objednatel tohoto práva využije.</w:t>
      </w:r>
    </w:p>
    <w:p w14:paraId="55A0CE5A" w14:textId="688E338D" w:rsidR="00420A49" w:rsidRPr="00420A49" w:rsidRDefault="00420A49" w:rsidP="00420A49">
      <w:pPr>
        <w:pStyle w:val="Textslodst"/>
        <w:numPr>
          <w:ilvl w:val="0"/>
          <w:numId w:val="6"/>
        </w:numPr>
        <w:rPr>
          <w:rFonts w:ascii="Calibri" w:hAnsi="Calibri" w:cs="Calibri"/>
          <w:sz w:val="22"/>
          <w:szCs w:val="22"/>
        </w:rPr>
      </w:pPr>
      <w:r w:rsidRPr="007D7882">
        <w:rPr>
          <w:rFonts w:ascii="Calibri" w:hAnsi="Calibri" w:cs="Calibri"/>
          <w:sz w:val="22"/>
          <w:szCs w:val="22"/>
        </w:rPr>
        <w:t xml:space="preserve">Na tuto smlouvu se vztahuje povinnost uveřejnění prostřednictvím registru smluv podle zákona č. 340/2015 Sb., </w:t>
      </w:r>
      <w:r w:rsidRPr="00A73A24">
        <w:rPr>
          <w:rFonts w:ascii="Calibri" w:hAnsi="Calibri" w:cs="Calibri"/>
          <w:sz w:val="22"/>
          <w:szCs w:val="22"/>
        </w:rPr>
        <w:t xml:space="preserve">o zvláštních podmínkách účinnosti některých smluv, uveřejňování těchto </w:t>
      </w:r>
      <w:r w:rsidRPr="00A73A24">
        <w:rPr>
          <w:rFonts w:ascii="Calibri" w:hAnsi="Calibri" w:cs="Calibri"/>
          <w:sz w:val="22"/>
          <w:szCs w:val="22"/>
        </w:rPr>
        <w:lastRenderedPageBreak/>
        <w:t xml:space="preserve">smluv a o registru smluv (zákon o registru smluv), ve znění pozdějších předpisů. </w:t>
      </w:r>
      <w:r>
        <w:rPr>
          <w:rFonts w:ascii="Calibri" w:hAnsi="Calibri" w:cs="Calibri"/>
          <w:sz w:val="22"/>
          <w:szCs w:val="22"/>
        </w:rPr>
        <w:t xml:space="preserve">Zhotovitel </w:t>
      </w:r>
      <w:r w:rsidRPr="00A73A24">
        <w:rPr>
          <w:rFonts w:ascii="Calibri" w:hAnsi="Calibri" w:cs="Calibri"/>
          <w:sz w:val="22"/>
          <w:szCs w:val="22"/>
        </w:rPr>
        <w:t>se zavazuje neuveřejnit smlouvu v registru smluv v době 14 dnů od uzavření smlouvy; neuveřejní-li v této době smlouvu v registru smluv objednatel, zavazuje se tak učinit dodavatel. Tato smlouva nabývá účinnosti okamžikem uveřejnění v registru smluv.</w:t>
      </w:r>
    </w:p>
    <w:p w14:paraId="4B850F0D" w14:textId="16039185" w:rsidR="00613474" w:rsidRPr="00A94D80" w:rsidRDefault="00422CB7" w:rsidP="00B01DC5">
      <w:pPr>
        <w:pStyle w:val="Textslodst"/>
        <w:numPr>
          <w:ilvl w:val="0"/>
          <w:numId w:val="6"/>
        </w:numPr>
        <w:rPr>
          <w:rFonts w:ascii="Calibri" w:hAnsi="Calibri" w:cs="Calibri"/>
          <w:sz w:val="22"/>
          <w:szCs w:val="22"/>
        </w:rPr>
      </w:pPr>
      <w:r w:rsidRPr="00A94D80">
        <w:rPr>
          <w:rFonts w:ascii="Calibri" w:hAnsi="Calibri" w:cs="Calibri"/>
          <w:sz w:val="22"/>
          <w:szCs w:val="22"/>
        </w:rPr>
        <w:t>Smluvní strany</w:t>
      </w:r>
      <w:r w:rsidR="00613474" w:rsidRPr="00A94D80">
        <w:rPr>
          <w:rFonts w:ascii="Calibri" w:hAnsi="Calibri" w:cs="Calibri"/>
          <w:sz w:val="22"/>
          <w:szCs w:val="22"/>
        </w:rPr>
        <w:t xml:space="preserve"> prohlašují, že si smlouvu důkladně přečetl</w:t>
      </w:r>
      <w:r w:rsidR="00F51E7F" w:rsidRPr="00A94D80">
        <w:rPr>
          <w:rFonts w:ascii="Calibri" w:hAnsi="Calibri" w:cs="Calibri"/>
          <w:sz w:val="22"/>
          <w:szCs w:val="22"/>
        </w:rPr>
        <w:t>y</w:t>
      </w:r>
      <w:r w:rsidR="00613474" w:rsidRPr="00A94D80">
        <w:rPr>
          <w:rFonts w:ascii="Calibri" w:hAnsi="Calibri" w:cs="Calibri"/>
          <w:sz w:val="22"/>
          <w:szCs w:val="22"/>
        </w:rPr>
        <w:t>, souhlasí s jejím obsahem a</w:t>
      </w:r>
      <w:r w:rsidR="005810CB">
        <w:rPr>
          <w:rFonts w:ascii="Calibri" w:hAnsi="Calibri" w:cs="Calibri"/>
          <w:sz w:val="22"/>
          <w:szCs w:val="22"/>
        </w:rPr>
        <w:t> </w:t>
      </w:r>
      <w:r w:rsidR="00613474" w:rsidRPr="00A94D80">
        <w:rPr>
          <w:rFonts w:ascii="Calibri" w:hAnsi="Calibri" w:cs="Calibri"/>
          <w:sz w:val="22"/>
          <w:szCs w:val="22"/>
        </w:rPr>
        <w:t>jsou si vědom</w:t>
      </w:r>
      <w:r w:rsidR="00F51E7F" w:rsidRPr="00A94D80">
        <w:rPr>
          <w:rFonts w:ascii="Calibri" w:hAnsi="Calibri" w:cs="Calibri"/>
          <w:sz w:val="22"/>
          <w:szCs w:val="22"/>
        </w:rPr>
        <w:t>y</w:t>
      </w:r>
      <w:r w:rsidR="00613474" w:rsidRPr="00A94D80">
        <w:rPr>
          <w:rFonts w:ascii="Calibri" w:hAnsi="Calibri" w:cs="Calibri"/>
          <w:sz w:val="22"/>
          <w:szCs w:val="22"/>
        </w:rPr>
        <w:t xml:space="preserve"> povinností jim z této smlouvy plynoucích. Dále prohlašují, že tato smlouva zachycuje jejich skutečnou, svobodnou a vážnou vůli, že byla uzavřena nikoliv v tísni a</w:t>
      </w:r>
      <w:r w:rsidR="008A619C" w:rsidRPr="00A94D80">
        <w:rPr>
          <w:rFonts w:ascii="Calibri" w:hAnsi="Calibri" w:cs="Calibri"/>
          <w:sz w:val="22"/>
          <w:szCs w:val="22"/>
        </w:rPr>
        <w:t>ni</w:t>
      </w:r>
      <w:r w:rsidR="00613474" w:rsidRPr="00A94D80">
        <w:rPr>
          <w:rFonts w:ascii="Calibri" w:hAnsi="Calibri" w:cs="Calibri"/>
          <w:sz w:val="22"/>
          <w:szCs w:val="22"/>
        </w:rPr>
        <w:t xml:space="preserve"> za nápadně nevýhodných podmínek a na důkaz toho připojují své podpisy.</w:t>
      </w:r>
    </w:p>
    <w:p w14:paraId="3683C69E" w14:textId="127119EE" w:rsidR="004C2405" w:rsidRDefault="004C2405" w:rsidP="00E54817">
      <w:pPr>
        <w:pStyle w:val="Textslodst"/>
        <w:rPr>
          <w:rFonts w:ascii="Calibri" w:hAnsi="Calibri" w:cs="Calibri"/>
          <w:sz w:val="22"/>
          <w:szCs w:val="22"/>
        </w:rPr>
      </w:pPr>
    </w:p>
    <w:p w14:paraId="17FC7AE2" w14:textId="77777777" w:rsidR="00DF1927" w:rsidRDefault="00DF1927" w:rsidP="00E54817">
      <w:pPr>
        <w:pStyle w:val="Textslodst"/>
        <w:rPr>
          <w:rFonts w:ascii="Calibri" w:hAnsi="Calibri" w:cs="Calibri"/>
          <w:sz w:val="22"/>
          <w:szCs w:val="22"/>
        </w:rPr>
      </w:pPr>
    </w:p>
    <w:p w14:paraId="31E3BF48" w14:textId="77777777" w:rsidR="004C2405" w:rsidRPr="00437DFD" w:rsidRDefault="004C2405" w:rsidP="004C2405">
      <w:pPr>
        <w:pStyle w:val="Textslodst"/>
        <w:rPr>
          <w:rFonts w:asciiTheme="minorHAnsi" w:hAnsiTheme="minorHAnsi" w:cs="Calibri"/>
          <w:sz w:val="22"/>
          <w:szCs w:val="22"/>
          <w:u w:val="single"/>
        </w:rPr>
      </w:pPr>
      <w:r w:rsidRPr="00437DFD">
        <w:rPr>
          <w:rFonts w:asciiTheme="minorHAnsi" w:hAnsiTheme="minorHAnsi" w:cs="Calibri"/>
          <w:sz w:val="22"/>
          <w:szCs w:val="22"/>
          <w:u w:val="single"/>
        </w:rPr>
        <w:t>Seznam příloh:</w:t>
      </w:r>
    </w:p>
    <w:p w14:paraId="3052ECD2" w14:textId="0404AD71" w:rsidR="004C2405" w:rsidRPr="004E314B" w:rsidRDefault="004C2405" w:rsidP="00E54817">
      <w:pPr>
        <w:pStyle w:val="Textslodst"/>
        <w:rPr>
          <w:rFonts w:asciiTheme="minorHAnsi" w:hAnsiTheme="minorHAnsi" w:cs="Calibri"/>
          <w:sz w:val="22"/>
          <w:szCs w:val="22"/>
        </w:rPr>
      </w:pPr>
      <w:r w:rsidRPr="00437DFD">
        <w:rPr>
          <w:rFonts w:asciiTheme="minorHAnsi" w:hAnsiTheme="minorHAnsi" w:cs="Calibri"/>
          <w:sz w:val="22"/>
          <w:szCs w:val="22"/>
        </w:rPr>
        <w:t xml:space="preserve">Příloha č. 1 – </w:t>
      </w:r>
      <w:r w:rsidR="004E314B">
        <w:rPr>
          <w:rFonts w:asciiTheme="minorHAnsi" w:hAnsiTheme="minorHAnsi" w:cstheme="minorHAnsi"/>
          <w:sz w:val="22"/>
          <w:szCs w:val="22"/>
        </w:rPr>
        <w:t>Z</w:t>
      </w:r>
      <w:r w:rsidR="004E314B" w:rsidRPr="00A94D80">
        <w:rPr>
          <w:rFonts w:asciiTheme="minorHAnsi" w:hAnsiTheme="minorHAnsi" w:cstheme="minorHAnsi"/>
          <w:sz w:val="22"/>
          <w:szCs w:val="22"/>
        </w:rPr>
        <w:t>adávací dokumentac</w:t>
      </w:r>
      <w:r w:rsidR="004E314B">
        <w:rPr>
          <w:rFonts w:asciiTheme="minorHAnsi" w:hAnsiTheme="minorHAnsi" w:cstheme="minorHAnsi"/>
          <w:sz w:val="22"/>
          <w:szCs w:val="22"/>
        </w:rPr>
        <w:t>e</w:t>
      </w:r>
      <w:r w:rsidR="004E314B" w:rsidRPr="00A94D80">
        <w:rPr>
          <w:rFonts w:asciiTheme="minorHAnsi" w:hAnsiTheme="minorHAnsi" w:cstheme="minorHAnsi"/>
          <w:sz w:val="22"/>
          <w:szCs w:val="22"/>
        </w:rPr>
        <w:t xml:space="preserve"> </w:t>
      </w:r>
      <w:r w:rsidR="004E314B" w:rsidRPr="008641D8">
        <w:rPr>
          <w:rFonts w:asciiTheme="minorHAnsi" w:hAnsiTheme="minorHAnsi" w:cstheme="minorHAnsi"/>
          <w:sz w:val="22"/>
          <w:szCs w:val="22"/>
        </w:rPr>
        <w:t>a nabídka zhotovitele</w:t>
      </w:r>
      <w:r w:rsidR="004E314B" w:rsidRPr="00A94D80">
        <w:rPr>
          <w:rFonts w:asciiTheme="minorHAnsi" w:hAnsiTheme="minorHAnsi" w:cstheme="minorHAnsi"/>
          <w:sz w:val="22"/>
          <w:szCs w:val="22"/>
        </w:rPr>
        <w:t xml:space="preserve"> </w:t>
      </w:r>
    </w:p>
    <w:p w14:paraId="5978F2F1" w14:textId="1B3251C3" w:rsidR="00783F5A" w:rsidRDefault="00783F5A" w:rsidP="00E2720B">
      <w:pPr>
        <w:pStyle w:val="Textslodst"/>
        <w:jc w:val="left"/>
        <w:rPr>
          <w:rFonts w:ascii="Calibri" w:hAnsi="Calibri" w:cs="Calibri"/>
          <w:sz w:val="22"/>
          <w:szCs w:val="22"/>
        </w:rPr>
      </w:pPr>
    </w:p>
    <w:p w14:paraId="74776048" w14:textId="54F69E53" w:rsidR="004C2405" w:rsidRDefault="004C2405" w:rsidP="00E2720B">
      <w:pPr>
        <w:pStyle w:val="Textslodst"/>
        <w:jc w:val="left"/>
        <w:rPr>
          <w:rFonts w:ascii="Calibri" w:hAnsi="Calibri" w:cs="Calibri"/>
          <w:sz w:val="22"/>
          <w:szCs w:val="22"/>
        </w:rPr>
      </w:pPr>
    </w:p>
    <w:p w14:paraId="1424C43A" w14:textId="77777777" w:rsidR="00737A9D" w:rsidRDefault="00737A9D" w:rsidP="00E2720B">
      <w:pPr>
        <w:pStyle w:val="Textslodst"/>
        <w:jc w:val="left"/>
        <w:rPr>
          <w:rFonts w:ascii="Calibri" w:hAnsi="Calibri" w:cs="Calibri"/>
          <w:sz w:val="22"/>
          <w:szCs w:val="22"/>
        </w:rPr>
      </w:pPr>
    </w:p>
    <w:p w14:paraId="255403FC" w14:textId="77777777" w:rsidR="004C2405" w:rsidRPr="00A94D80" w:rsidRDefault="004C2405" w:rsidP="00E2720B">
      <w:pPr>
        <w:pStyle w:val="Textslodst"/>
        <w:jc w:val="left"/>
        <w:rPr>
          <w:rFonts w:ascii="Calibri" w:hAnsi="Calibri" w:cs="Calibri"/>
          <w:sz w:val="22"/>
          <w:szCs w:val="22"/>
        </w:rPr>
      </w:pPr>
    </w:p>
    <w:p w14:paraId="100CEB5C" w14:textId="46598F73" w:rsidR="00E2720B" w:rsidRPr="00A94D80" w:rsidRDefault="00A9243A" w:rsidP="00A9243A">
      <w:pPr>
        <w:tabs>
          <w:tab w:val="left" w:pos="851"/>
          <w:tab w:val="left" w:pos="5954"/>
        </w:tabs>
        <w:rPr>
          <w:rFonts w:ascii="Calibri" w:hAnsi="Calibri" w:cs="Calibri"/>
          <w:sz w:val="22"/>
          <w:szCs w:val="22"/>
        </w:rPr>
      </w:pPr>
      <w:r>
        <w:rPr>
          <w:rFonts w:ascii="Calibri" w:hAnsi="Calibri" w:cs="Calibri"/>
          <w:sz w:val="22"/>
          <w:szCs w:val="22"/>
        </w:rPr>
        <w:tab/>
      </w:r>
      <w:r w:rsidR="00E2720B" w:rsidRPr="00A94D80">
        <w:rPr>
          <w:rFonts w:ascii="Calibri" w:hAnsi="Calibri" w:cs="Calibri"/>
          <w:sz w:val="22"/>
          <w:szCs w:val="22"/>
        </w:rPr>
        <w:t>V</w:t>
      </w:r>
      <w:r w:rsidR="00D85570" w:rsidRPr="00A94D80">
        <w:rPr>
          <w:rFonts w:ascii="Calibri" w:hAnsi="Calibri" w:cs="Calibri"/>
          <w:sz w:val="22"/>
          <w:szCs w:val="22"/>
        </w:rPr>
        <w:t> </w:t>
      </w:r>
      <w:permStart w:id="765817127" w:edGrp="everyone"/>
      <w:r w:rsidR="008641D8">
        <w:rPr>
          <w:rFonts w:ascii="Calibri" w:hAnsi="Calibri" w:cs="Calibri"/>
          <w:sz w:val="22"/>
          <w:szCs w:val="22"/>
        </w:rPr>
        <w:t>…………</w:t>
      </w:r>
      <w:proofErr w:type="gramStart"/>
      <w:r w:rsidR="008641D8">
        <w:rPr>
          <w:rFonts w:ascii="Calibri" w:hAnsi="Calibri" w:cs="Calibri"/>
          <w:sz w:val="22"/>
          <w:szCs w:val="22"/>
        </w:rPr>
        <w:t>…….</w:t>
      </w:r>
      <w:proofErr w:type="gramEnd"/>
      <w:r w:rsidR="008641D8">
        <w:rPr>
          <w:rFonts w:ascii="Calibri" w:hAnsi="Calibri" w:cs="Calibri"/>
          <w:sz w:val="22"/>
          <w:szCs w:val="22"/>
        </w:rPr>
        <w:t>.</w:t>
      </w:r>
      <w:r w:rsidR="00E2720B" w:rsidRPr="00A94D80">
        <w:rPr>
          <w:rFonts w:ascii="Calibri" w:hAnsi="Calibri" w:cs="Calibri"/>
          <w:sz w:val="22"/>
          <w:szCs w:val="22"/>
        </w:rPr>
        <w:t xml:space="preserve"> dne</w:t>
      </w:r>
      <w:r w:rsidR="008641D8">
        <w:rPr>
          <w:rFonts w:ascii="Calibri" w:hAnsi="Calibri" w:cs="Calibri"/>
          <w:sz w:val="22"/>
          <w:szCs w:val="22"/>
        </w:rPr>
        <w:t xml:space="preserve"> ……</w:t>
      </w:r>
      <w:proofErr w:type="gramStart"/>
      <w:r w:rsidR="008641D8">
        <w:rPr>
          <w:rFonts w:ascii="Calibri" w:hAnsi="Calibri" w:cs="Calibri"/>
          <w:sz w:val="22"/>
          <w:szCs w:val="22"/>
        </w:rPr>
        <w:t>……</w:t>
      </w:r>
      <w:r w:rsidR="00CF1E80">
        <w:rPr>
          <w:rFonts w:ascii="Calibri" w:hAnsi="Calibri" w:cs="Calibri"/>
          <w:sz w:val="22"/>
          <w:szCs w:val="22"/>
        </w:rPr>
        <w:t>.</w:t>
      </w:r>
      <w:proofErr w:type="gramEnd"/>
      <w:r w:rsidR="008641D8">
        <w:rPr>
          <w:rFonts w:ascii="Calibri" w:hAnsi="Calibri" w:cs="Calibri"/>
          <w:sz w:val="22"/>
          <w:szCs w:val="22"/>
        </w:rPr>
        <w:t>…. 2020</w:t>
      </w:r>
      <w:permEnd w:id="765817127"/>
      <w:r w:rsidR="00000B03" w:rsidRPr="00A94D80">
        <w:rPr>
          <w:rFonts w:ascii="Calibri" w:hAnsi="Calibri" w:cs="Calibri"/>
          <w:sz w:val="22"/>
          <w:szCs w:val="22"/>
        </w:rPr>
        <w:tab/>
      </w:r>
      <w:r w:rsidR="00E2720B" w:rsidRPr="00A94D80">
        <w:rPr>
          <w:rFonts w:ascii="Calibri" w:hAnsi="Calibri" w:cs="Calibri"/>
          <w:sz w:val="22"/>
          <w:szCs w:val="22"/>
        </w:rPr>
        <w:t>V </w:t>
      </w:r>
      <w:r w:rsidR="00533CD9" w:rsidRPr="00A94D80">
        <w:rPr>
          <w:rFonts w:ascii="Calibri" w:hAnsi="Calibri" w:cs="Calibri"/>
          <w:sz w:val="22"/>
          <w:szCs w:val="22"/>
        </w:rPr>
        <w:t>Brně</w:t>
      </w:r>
      <w:r w:rsidR="00E2720B" w:rsidRPr="00A94D80">
        <w:rPr>
          <w:rFonts w:ascii="Calibri" w:hAnsi="Calibri" w:cs="Calibri"/>
          <w:sz w:val="22"/>
          <w:szCs w:val="22"/>
        </w:rPr>
        <w:t xml:space="preserve"> </w:t>
      </w:r>
      <w:r w:rsidR="00000B03" w:rsidRPr="00A94D80">
        <w:rPr>
          <w:rFonts w:ascii="Calibri" w:hAnsi="Calibri" w:cs="Calibri"/>
          <w:sz w:val="22"/>
          <w:szCs w:val="22"/>
        </w:rPr>
        <w:t xml:space="preserve">dne </w:t>
      </w:r>
      <w:r w:rsidR="00533CD9" w:rsidRPr="00A94D80">
        <w:rPr>
          <w:rFonts w:ascii="Calibri" w:hAnsi="Calibri" w:cs="Calibri"/>
          <w:sz w:val="22"/>
          <w:szCs w:val="22"/>
        </w:rPr>
        <w:t>…</w:t>
      </w:r>
      <w:proofErr w:type="gramStart"/>
      <w:r w:rsidR="001A369A">
        <w:rPr>
          <w:rFonts w:ascii="Calibri" w:hAnsi="Calibri" w:cs="Calibri"/>
          <w:sz w:val="22"/>
          <w:szCs w:val="22"/>
        </w:rPr>
        <w:t>…….</w:t>
      </w:r>
      <w:proofErr w:type="gramEnd"/>
      <w:r w:rsidR="001A369A">
        <w:rPr>
          <w:rFonts w:ascii="Calibri" w:hAnsi="Calibri" w:cs="Calibri"/>
          <w:sz w:val="22"/>
          <w:szCs w:val="22"/>
        </w:rPr>
        <w:t>.</w:t>
      </w:r>
      <w:r w:rsidR="00533CD9" w:rsidRPr="00A94D80">
        <w:rPr>
          <w:rFonts w:ascii="Calibri" w:hAnsi="Calibri" w:cs="Calibri"/>
          <w:sz w:val="22"/>
          <w:szCs w:val="22"/>
        </w:rPr>
        <w:t xml:space="preserve">… </w:t>
      </w:r>
      <w:r w:rsidR="00E2720B" w:rsidRPr="00A94D80">
        <w:rPr>
          <w:rFonts w:ascii="Calibri" w:hAnsi="Calibri" w:cs="Calibri"/>
          <w:sz w:val="22"/>
          <w:szCs w:val="22"/>
        </w:rPr>
        <w:t>20</w:t>
      </w:r>
      <w:r w:rsidR="00B236B4">
        <w:rPr>
          <w:rFonts w:ascii="Calibri" w:hAnsi="Calibri" w:cs="Calibri"/>
          <w:sz w:val="22"/>
          <w:szCs w:val="22"/>
        </w:rPr>
        <w:t>20</w:t>
      </w:r>
    </w:p>
    <w:p w14:paraId="5AADD9CC" w14:textId="77777777" w:rsidR="003C3F69" w:rsidRPr="00A94D80" w:rsidRDefault="003C3F69" w:rsidP="008C1EA5">
      <w:pPr>
        <w:tabs>
          <w:tab w:val="center" w:pos="1985"/>
          <w:tab w:val="center" w:pos="7088"/>
        </w:tabs>
        <w:rPr>
          <w:rFonts w:ascii="Calibri" w:hAnsi="Calibri" w:cs="Calibri"/>
          <w:sz w:val="22"/>
          <w:szCs w:val="22"/>
        </w:rPr>
      </w:pPr>
    </w:p>
    <w:p w14:paraId="5A895BD9" w14:textId="77777777" w:rsidR="00F2389F" w:rsidRPr="00A94D80" w:rsidRDefault="00F2389F" w:rsidP="008C1EA5">
      <w:pPr>
        <w:tabs>
          <w:tab w:val="center" w:pos="1985"/>
          <w:tab w:val="center" w:pos="7088"/>
        </w:tabs>
        <w:rPr>
          <w:rFonts w:ascii="Calibri" w:hAnsi="Calibri" w:cs="Calibri"/>
          <w:b/>
          <w:sz w:val="22"/>
          <w:szCs w:val="22"/>
        </w:rPr>
      </w:pPr>
    </w:p>
    <w:p w14:paraId="62956D85" w14:textId="77777777" w:rsidR="00E2720B" w:rsidRPr="005C01EF" w:rsidRDefault="00000B03" w:rsidP="00A9243A">
      <w:pPr>
        <w:tabs>
          <w:tab w:val="left" w:pos="851"/>
          <w:tab w:val="left" w:pos="5954"/>
        </w:tabs>
        <w:rPr>
          <w:rFonts w:ascii="Calibri" w:hAnsi="Calibri" w:cs="Calibri"/>
          <w:bCs/>
          <w:sz w:val="22"/>
          <w:szCs w:val="22"/>
        </w:rPr>
      </w:pPr>
      <w:r w:rsidRPr="00A94D80">
        <w:rPr>
          <w:rFonts w:ascii="Calibri" w:hAnsi="Calibri" w:cs="Calibri"/>
          <w:b/>
          <w:sz w:val="22"/>
          <w:szCs w:val="22"/>
        </w:rPr>
        <w:tab/>
      </w:r>
      <w:r w:rsidR="00E2720B" w:rsidRPr="005C01EF">
        <w:rPr>
          <w:rFonts w:ascii="Calibri" w:hAnsi="Calibri" w:cs="Calibri"/>
          <w:bCs/>
          <w:sz w:val="22"/>
          <w:szCs w:val="22"/>
        </w:rPr>
        <w:t>…………………………………….</w:t>
      </w:r>
      <w:r w:rsidRPr="005C01EF">
        <w:rPr>
          <w:rFonts w:ascii="Calibri" w:hAnsi="Calibri" w:cs="Calibri"/>
          <w:bCs/>
          <w:sz w:val="22"/>
          <w:szCs w:val="22"/>
        </w:rPr>
        <w:tab/>
      </w:r>
      <w:r w:rsidR="00E2720B" w:rsidRPr="005C01EF">
        <w:rPr>
          <w:rFonts w:ascii="Calibri" w:hAnsi="Calibri" w:cs="Calibri"/>
          <w:bCs/>
          <w:sz w:val="22"/>
          <w:szCs w:val="22"/>
        </w:rPr>
        <w:t>…………………………………….</w:t>
      </w:r>
    </w:p>
    <w:p w14:paraId="1997716B" w14:textId="03359E07" w:rsidR="007D762E" w:rsidRDefault="00000B03" w:rsidP="00386B4E">
      <w:pPr>
        <w:tabs>
          <w:tab w:val="center" w:pos="1985"/>
          <w:tab w:val="center" w:pos="7088"/>
        </w:tabs>
        <w:rPr>
          <w:rFonts w:ascii="Calibri" w:hAnsi="Calibri" w:cs="Calibri"/>
          <w:sz w:val="22"/>
          <w:szCs w:val="22"/>
        </w:rPr>
      </w:pPr>
      <w:r w:rsidRPr="00A94D80">
        <w:rPr>
          <w:rFonts w:ascii="Calibri" w:hAnsi="Calibri" w:cs="Calibri"/>
          <w:sz w:val="22"/>
          <w:szCs w:val="22"/>
        </w:rPr>
        <w:tab/>
      </w:r>
      <w:bookmarkStart w:id="3" w:name="_GoBack"/>
      <w:permStart w:id="434064279" w:edGrp="everyone"/>
      <w:r w:rsidR="00DE23A2" w:rsidRPr="00A94D80">
        <w:rPr>
          <w:rFonts w:ascii="Calibri" w:hAnsi="Calibri" w:cs="Calibri"/>
          <w:sz w:val="22"/>
          <w:szCs w:val="22"/>
        </w:rPr>
        <w:t>Zhotovitel</w:t>
      </w:r>
      <w:bookmarkEnd w:id="3"/>
      <w:permEnd w:id="434064279"/>
      <w:r w:rsidRPr="00A94D80">
        <w:rPr>
          <w:rFonts w:ascii="Calibri" w:hAnsi="Calibri" w:cs="Calibri"/>
          <w:sz w:val="22"/>
          <w:szCs w:val="22"/>
        </w:rPr>
        <w:tab/>
      </w:r>
      <w:r w:rsidR="00DE23A2" w:rsidRPr="00A94D80">
        <w:rPr>
          <w:rFonts w:ascii="Calibri" w:hAnsi="Calibri" w:cs="Calibri"/>
          <w:sz w:val="22"/>
          <w:szCs w:val="22"/>
        </w:rPr>
        <w:t>Objednatel</w:t>
      </w:r>
    </w:p>
    <w:p w14:paraId="3AFC1E74" w14:textId="5C221524" w:rsidR="004E314B" w:rsidRDefault="004E314B" w:rsidP="00386B4E">
      <w:pPr>
        <w:tabs>
          <w:tab w:val="center" w:pos="1985"/>
          <w:tab w:val="center" w:pos="7088"/>
        </w:tabs>
        <w:rPr>
          <w:rFonts w:ascii="Calibri" w:hAnsi="Calibri" w:cs="Calibri"/>
          <w:sz w:val="22"/>
          <w:szCs w:val="22"/>
        </w:rPr>
      </w:pPr>
    </w:p>
    <w:p w14:paraId="2291EA69" w14:textId="10F05E39" w:rsidR="004E314B" w:rsidRDefault="004E314B">
      <w:pPr>
        <w:rPr>
          <w:rFonts w:ascii="Calibri" w:hAnsi="Calibri" w:cs="Calibri"/>
          <w:sz w:val="22"/>
          <w:szCs w:val="22"/>
        </w:rPr>
      </w:pPr>
      <w:r>
        <w:rPr>
          <w:rFonts w:ascii="Calibri" w:hAnsi="Calibri" w:cs="Calibri"/>
          <w:sz w:val="22"/>
          <w:szCs w:val="22"/>
        </w:rPr>
        <w:br w:type="page"/>
      </w:r>
    </w:p>
    <w:p w14:paraId="5F18D5E8" w14:textId="77777777" w:rsidR="004E314B" w:rsidRDefault="004E314B" w:rsidP="004E314B">
      <w:pPr>
        <w:ind w:left="2126" w:hanging="2126"/>
        <w:jc w:val="center"/>
        <w:rPr>
          <w:rFonts w:asciiTheme="majorHAnsi" w:hAnsiTheme="majorHAnsi" w:cs="Arial"/>
          <w:b/>
          <w:caps/>
          <w:snapToGrid w:val="0"/>
          <w:sz w:val="22"/>
          <w:szCs w:val="22"/>
        </w:rPr>
      </w:pPr>
    </w:p>
    <w:p w14:paraId="10367BE3" w14:textId="77777777" w:rsidR="004E314B" w:rsidRDefault="004E314B" w:rsidP="004E314B">
      <w:pPr>
        <w:ind w:left="2126" w:hanging="2126"/>
        <w:jc w:val="center"/>
        <w:rPr>
          <w:rFonts w:asciiTheme="majorHAnsi" w:hAnsiTheme="majorHAnsi" w:cs="Arial"/>
          <w:b/>
          <w:caps/>
          <w:snapToGrid w:val="0"/>
          <w:sz w:val="22"/>
          <w:szCs w:val="22"/>
        </w:rPr>
      </w:pPr>
    </w:p>
    <w:p w14:paraId="33DFE0DD" w14:textId="6811DC1F" w:rsidR="004E314B" w:rsidRPr="00437DFD" w:rsidRDefault="004E314B" w:rsidP="004E314B">
      <w:pPr>
        <w:ind w:left="2126" w:hanging="2126"/>
        <w:jc w:val="center"/>
        <w:rPr>
          <w:rFonts w:asciiTheme="majorHAnsi" w:hAnsiTheme="majorHAnsi" w:cs="Arial"/>
          <w:b/>
          <w:caps/>
          <w:snapToGrid w:val="0"/>
          <w:sz w:val="22"/>
          <w:szCs w:val="22"/>
        </w:rPr>
      </w:pPr>
      <w:r w:rsidRPr="00437DFD">
        <w:rPr>
          <w:rFonts w:asciiTheme="majorHAnsi" w:hAnsiTheme="majorHAnsi" w:cs="Arial"/>
          <w:b/>
          <w:caps/>
          <w:snapToGrid w:val="0"/>
          <w:sz w:val="22"/>
          <w:szCs w:val="22"/>
        </w:rPr>
        <w:t xml:space="preserve">Příloha číslo 1 smlouvy o dílo </w:t>
      </w:r>
    </w:p>
    <w:p w14:paraId="2EC25115" w14:textId="62D50EB0" w:rsidR="004E314B" w:rsidRPr="00437DFD" w:rsidRDefault="004E314B" w:rsidP="004E314B">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 xml:space="preserve">ZADÁVACÍ </w:t>
      </w:r>
      <w:r w:rsidRPr="00437DFD">
        <w:rPr>
          <w:rFonts w:asciiTheme="majorHAnsi" w:hAnsiTheme="majorHAnsi" w:cs="Arial"/>
          <w:b/>
          <w:snapToGrid w:val="0"/>
          <w:sz w:val="22"/>
          <w:szCs w:val="22"/>
        </w:rPr>
        <w:t>DOKUMENTACE</w:t>
      </w:r>
      <w:r>
        <w:rPr>
          <w:rFonts w:asciiTheme="majorHAnsi" w:hAnsiTheme="majorHAnsi" w:cs="Arial"/>
          <w:b/>
          <w:snapToGrid w:val="0"/>
          <w:sz w:val="22"/>
          <w:szCs w:val="22"/>
        </w:rPr>
        <w:t xml:space="preserve"> A NABÍDKA ZHOTOVITELE</w:t>
      </w:r>
    </w:p>
    <w:p w14:paraId="6FAD6173" w14:textId="77777777" w:rsidR="004E314B" w:rsidRPr="00437DFD" w:rsidRDefault="004E314B" w:rsidP="004E314B">
      <w:pPr>
        <w:spacing w:before="120"/>
        <w:ind w:left="709" w:hanging="709"/>
        <w:jc w:val="both"/>
        <w:rPr>
          <w:rFonts w:asciiTheme="majorHAnsi" w:hAnsiTheme="majorHAnsi" w:cstheme="minorHAnsi"/>
          <w:b/>
          <w:snapToGrid w:val="0"/>
          <w:sz w:val="22"/>
          <w:szCs w:val="22"/>
        </w:rPr>
      </w:pPr>
    </w:p>
    <w:p w14:paraId="69807C46" w14:textId="77777777" w:rsidR="004E314B" w:rsidRPr="00437DFD" w:rsidRDefault="004E314B" w:rsidP="004E314B">
      <w:pPr>
        <w:tabs>
          <w:tab w:val="num" w:pos="720"/>
        </w:tabs>
        <w:spacing w:before="60"/>
        <w:jc w:val="both"/>
        <w:rPr>
          <w:rFonts w:asciiTheme="minorHAnsi" w:hAnsiTheme="minorHAnsi" w:cstheme="minorHAnsi"/>
          <w:snapToGrid w:val="0"/>
          <w:sz w:val="22"/>
          <w:szCs w:val="22"/>
        </w:rPr>
      </w:pPr>
    </w:p>
    <w:p w14:paraId="6BCE71F3" w14:textId="6463B780" w:rsidR="004E314B" w:rsidRPr="004E314B" w:rsidRDefault="004E314B" w:rsidP="00BD419A">
      <w:pPr>
        <w:numPr>
          <w:ilvl w:val="0"/>
          <w:numId w:val="20"/>
        </w:numPr>
        <w:tabs>
          <w:tab w:val="clear" w:pos="1077"/>
        </w:tabs>
        <w:ind w:left="357" w:hanging="357"/>
        <w:jc w:val="both"/>
        <w:rPr>
          <w:rFonts w:ascii="Calibri" w:hAnsi="Calibri" w:cs="Calibri"/>
          <w:sz w:val="22"/>
          <w:szCs w:val="22"/>
        </w:rPr>
      </w:pPr>
      <w:r w:rsidRPr="004E314B">
        <w:rPr>
          <w:rFonts w:asciiTheme="minorHAnsi" w:hAnsiTheme="minorHAnsi" w:cstheme="minorHAnsi"/>
          <w:b/>
          <w:sz w:val="22"/>
          <w:szCs w:val="22"/>
        </w:rPr>
        <w:t xml:space="preserve">Zadávací dokumentace a nabídka zhotovitele </w:t>
      </w:r>
      <w:r w:rsidRPr="004E314B">
        <w:rPr>
          <w:rFonts w:asciiTheme="minorHAnsi" w:hAnsiTheme="minorHAnsi" w:cstheme="minorHAnsi"/>
          <w:sz w:val="22"/>
          <w:szCs w:val="22"/>
        </w:rPr>
        <w:t xml:space="preserve">jako uchazeče v rámci uskutečňování veřejné zakázky s názvem „Stavební úpravy a modernizace IVUC </w:t>
      </w:r>
      <w:proofErr w:type="spellStart"/>
      <w:r w:rsidRPr="004E314B">
        <w:rPr>
          <w:rFonts w:asciiTheme="minorHAnsi" w:hAnsiTheme="minorHAnsi" w:cstheme="minorHAnsi"/>
          <w:sz w:val="22"/>
          <w:szCs w:val="22"/>
        </w:rPr>
        <w:t>Astorka</w:t>
      </w:r>
      <w:proofErr w:type="spellEnd"/>
      <w:r w:rsidRPr="004E314B">
        <w:rPr>
          <w:rFonts w:asciiTheme="minorHAnsi" w:hAnsiTheme="minorHAnsi" w:cstheme="minorHAnsi"/>
          <w:sz w:val="22"/>
          <w:szCs w:val="22"/>
        </w:rPr>
        <w:t xml:space="preserve"> Novobranská 691/3, Brno </w:t>
      </w:r>
      <w:r w:rsidR="006053C7">
        <w:rPr>
          <w:rFonts w:asciiTheme="minorHAnsi" w:hAnsiTheme="minorHAnsi" w:cstheme="minorHAnsi"/>
          <w:sz w:val="22"/>
          <w:szCs w:val="22"/>
        </w:rPr>
        <w:t>–</w:t>
      </w:r>
      <w:r w:rsidRPr="004E314B">
        <w:rPr>
          <w:rFonts w:asciiTheme="minorHAnsi" w:hAnsiTheme="minorHAnsi" w:cstheme="minorHAnsi"/>
          <w:sz w:val="22"/>
          <w:szCs w:val="22"/>
        </w:rPr>
        <w:t xml:space="preserve"> projektové práce“</w:t>
      </w:r>
      <w:r w:rsidRPr="004E314B">
        <w:rPr>
          <w:rFonts w:asciiTheme="minorHAnsi" w:hAnsiTheme="minorHAnsi" w:cstheme="minorHAnsi"/>
          <w:sz w:val="22"/>
          <w:szCs w:val="24"/>
        </w:rPr>
        <w:t>;</w:t>
      </w:r>
    </w:p>
    <w:p w14:paraId="2366EC03" w14:textId="6A72C810" w:rsidR="004E314B" w:rsidRDefault="004E314B" w:rsidP="004E314B">
      <w:pPr>
        <w:spacing w:before="60"/>
        <w:ind w:left="360"/>
        <w:jc w:val="both"/>
        <w:rPr>
          <w:rFonts w:asciiTheme="minorHAnsi" w:hAnsiTheme="minorHAnsi" w:cstheme="minorHAnsi"/>
          <w:i/>
          <w:snapToGrid w:val="0"/>
          <w:sz w:val="22"/>
          <w:szCs w:val="22"/>
        </w:rPr>
      </w:pPr>
      <w:r w:rsidRPr="00437DFD">
        <w:rPr>
          <w:rFonts w:asciiTheme="minorHAnsi" w:hAnsiTheme="minorHAnsi" w:cstheme="minorHAnsi"/>
          <w:i/>
          <w:snapToGrid w:val="0"/>
          <w:sz w:val="22"/>
          <w:szCs w:val="22"/>
        </w:rPr>
        <w:t>(uložena jako samostatná část této smlouvy)</w:t>
      </w:r>
    </w:p>
    <w:p w14:paraId="10AF87A4" w14:textId="02C240D1" w:rsidR="004E314B" w:rsidRPr="00437DFD" w:rsidRDefault="004E314B" w:rsidP="004E314B">
      <w:pPr>
        <w:rPr>
          <w:rFonts w:asciiTheme="minorHAnsi" w:hAnsiTheme="minorHAnsi" w:cstheme="minorHAnsi"/>
          <w:i/>
          <w:snapToGrid w:val="0"/>
          <w:sz w:val="22"/>
          <w:szCs w:val="22"/>
        </w:rPr>
      </w:pPr>
    </w:p>
    <w:sectPr w:rsidR="004E314B" w:rsidRPr="00437DFD" w:rsidSect="00623CD3">
      <w:headerReference w:type="default" r:id="rId8"/>
      <w:footerReference w:type="even" r:id="rId9"/>
      <w:footerReference w:type="default" r:id="rId10"/>
      <w:headerReference w:type="first" r:id="rId11"/>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966E" w14:textId="77777777" w:rsidR="00E03B5A" w:rsidRDefault="00E03B5A">
      <w:r>
        <w:separator/>
      </w:r>
    </w:p>
    <w:p w14:paraId="482FDD64" w14:textId="77777777" w:rsidR="00E03B5A" w:rsidRDefault="00E03B5A"/>
  </w:endnote>
  <w:endnote w:type="continuationSeparator" w:id="0">
    <w:p w14:paraId="7CE823D5" w14:textId="77777777" w:rsidR="00E03B5A" w:rsidRDefault="00E03B5A">
      <w:r>
        <w:continuationSeparator/>
      </w:r>
    </w:p>
    <w:p w14:paraId="70B3A0A1" w14:textId="77777777" w:rsidR="00E03B5A" w:rsidRDefault="00E0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316" w14:textId="77777777"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6AF5F14" w14:textId="77777777" w:rsidR="003A5D46" w:rsidRDefault="003A5D46">
    <w:pPr>
      <w:pStyle w:val="Zpat"/>
    </w:pPr>
  </w:p>
  <w:p w14:paraId="00DF652D"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D9D8" w14:textId="359B4FB0" w:rsidR="003A5D46" w:rsidRPr="00C61111" w:rsidRDefault="003A5D46">
    <w:pPr>
      <w:pStyle w:val="Zpat"/>
      <w:jc w:val="center"/>
      <w:rPr>
        <w:rFonts w:ascii="Arial" w:hAnsi="Arial" w:cs="Arial"/>
        <w:color w:val="999999"/>
        <w:sz w:val="16"/>
        <w:szCs w:val="16"/>
      </w:rPr>
    </w:pPr>
    <w:r w:rsidRPr="00C61111">
      <w:rPr>
        <w:rFonts w:ascii="Arial" w:hAnsi="Arial" w:cs="Arial"/>
        <w:color w:val="999999"/>
        <w:sz w:val="16"/>
        <w:szCs w:val="16"/>
      </w:rPr>
      <w:t xml:space="preserve">Strana </w:t>
    </w:r>
    <w:r w:rsidRPr="00C61111">
      <w:rPr>
        <w:rFonts w:ascii="Arial" w:hAnsi="Arial" w:cs="Arial"/>
        <w:color w:val="999999"/>
        <w:sz w:val="16"/>
        <w:szCs w:val="16"/>
      </w:rPr>
      <w:fldChar w:fldCharType="begin"/>
    </w:r>
    <w:r w:rsidRPr="00C61111">
      <w:rPr>
        <w:rFonts w:ascii="Arial" w:hAnsi="Arial" w:cs="Arial"/>
        <w:color w:val="999999"/>
        <w:sz w:val="16"/>
        <w:szCs w:val="16"/>
      </w:rPr>
      <w:instrText xml:space="preserve"> PAGE </w:instrText>
    </w:r>
    <w:r w:rsidRPr="00C61111">
      <w:rPr>
        <w:rFonts w:ascii="Arial" w:hAnsi="Arial" w:cs="Arial"/>
        <w:color w:val="999999"/>
        <w:sz w:val="16"/>
        <w:szCs w:val="16"/>
      </w:rPr>
      <w:fldChar w:fldCharType="separate"/>
    </w:r>
    <w:r w:rsidR="00737A9D">
      <w:rPr>
        <w:rFonts w:ascii="Arial" w:hAnsi="Arial" w:cs="Arial"/>
        <w:noProof/>
        <w:color w:val="999999"/>
        <w:sz w:val="16"/>
        <w:szCs w:val="16"/>
      </w:rPr>
      <w:t>12</w:t>
    </w:r>
    <w:r w:rsidRPr="00C61111">
      <w:rPr>
        <w:rFonts w:ascii="Arial" w:hAnsi="Arial" w:cs="Arial"/>
        <w:color w:val="999999"/>
        <w:sz w:val="16"/>
        <w:szCs w:val="16"/>
      </w:rPr>
      <w:fldChar w:fldCharType="end"/>
    </w:r>
  </w:p>
  <w:p w14:paraId="17D2142B" w14:textId="7CC558B8" w:rsidR="003A5D46" w:rsidRPr="00C61111" w:rsidRDefault="003A5D46" w:rsidP="00783F5A">
    <w:pPr>
      <w:pStyle w:val="Zpat"/>
      <w:jc w:val="center"/>
      <w:rPr>
        <w:rFonts w:ascii="Arial" w:hAnsi="Arial" w:cs="Arial"/>
        <w:color w:val="999999"/>
        <w:sz w:val="16"/>
        <w:szCs w:val="16"/>
      </w:rPr>
    </w:pPr>
    <w:r w:rsidRPr="00C61111">
      <w:rPr>
        <w:rFonts w:ascii="Arial" w:hAnsi="Arial" w:cs="Arial"/>
        <w:color w:val="999999"/>
        <w:sz w:val="16"/>
        <w:szCs w:val="16"/>
      </w:rPr>
      <w:t xml:space="preserve">(celkem stran </w:t>
    </w:r>
    <w:r w:rsidRPr="00C61111">
      <w:rPr>
        <w:rFonts w:ascii="Arial" w:hAnsi="Arial" w:cs="Arial"/>
        <w:color w:val="999999"/>
        <w:sz w:val="16"/>
        <w:szCs w:val="16"/>
      </w:rPr>
      <w:fldChar w:fldCharType="begin"/>
    </w:r>
    <w:r w:rsidRPr="00C61111">
      <w:rPr>
        <w:rFonts w:ascii="Arial" w:hAnsi="Arial" w:cs="Arial"/>
        <w:color w:val="999999"/>
        <w:sz w:val="16"/>
        <w:szCs w:val="16"/>
      </w:rPr>
      <w:instrText xml:space="preserve"> NUMPAGES </w:instrText>
    </w:r>
    <w:r w:rsidRPr="00C61111">
      <w:rPr>
        <w:rFonts w:ascii="Arial" w:hAnsi="Arial" w:cs="Arial"/>
        <w:color w:val="999999"/>
        <w:sz w:val="16"/>
        <w:szCs w:val="16"/>
      </w:rPr>
      <w:fldChar w:fldCharType="separate"/>
    </w:r>
    <w:r w:rsidR="00737A9D">
      <w:rPr>
        <w:rFonts w:ascii="Arial" w:hAnsi="Arial" w:cs="Arial"/>
        <w:noProof/>
        <w:color w:val="999999"/>
        <w:sz w:val="16"/>
        <w:szCs w:val="16"/>
      </w:rPr>
      <w:t>12</w:t>
    </w:r>
    <w:r w:rsidRPr="00C61111">
      <w:rPr>
        <w:rFonts w:ascii="Arial" w:hAnsi="Arial" w:cs="Arial"/>
        <w:color w:val="999999"/>
        <w:sz w:val="16"/>
        <w:szCs w:val="16"/>
      </w:rPr>
      <w:fldChar w:fldCharType="end"/>
    </w:r>
    <w:r w:rsidRPr="00C61111">
      <w:rPr>
        <w:rFonts w:ascii="Arial" w:hAnsi="Arial" w:cs="Arial"/>
        <w:color w:val="99999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06BA" w14:textId="77777777" w:rsidR="00E03B5A" w:rsidRDefault="00E03B5A">
      <w:r>
        <w:separator/>
      </w:r>
    </w:p>
    <w:p w14:paraId="299BDDBF" w14:textId="77777777" w:rsidR="00E03B5A" w:rsidRDefault="00E03B5A"/>
  </w:footnote>
  <w:footnote w:type="continuationSeparator" w:id="0">
    <w:p w14:paraId="3DF1676C" w14:textId="77777777" w:rsidR="00E03B5A" w:rsidRDefault="00E03B5A">
      <w:r>
        <w:continuationSeparator/>
      </w:r>
    </w:p>
    <w:p w14:paraId="71195E7E" w14:textId="77777777" w:rsidR="00E03B5A" w:rsidRDefault="00E0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F482" w14:textId="0A385375" w:rsidR="00854FF9" w:rsidRPr="00C61111" w:rsidRDefault="00C61111" w:rsidP="00C61111">
    <w:pPr>
      <w:pStyle w:val="Zhlav"/>
      <w:jc w:val="right"/>
      <w:rPr>
        <w:rFonts w:ascii="Arial" w:hAnsi="Arial" w:cs="Arial"/>
        <w:sz w:val="16"/>
        <w:szCs w:val="16"/>
      </w:rPr>
    </w:pPr>
    <w:r>
      <w:rPr>
        <w:rFonts w:ascii="Arial" w:hAnsi="Arial" w:cs="Arial"/>
        <w:i/>
        <w:sz w:val="16"/>
        <w:szCs w:val="16"/>
      </w:rPr>
      <w:t xml:space="preserve">"Stavební úpravy a modernizace IVUC </w:t>
    </w:r>
    <w:proofErr w:type="spellStart"/>
    <w:r>
      <w:rPr>
        <w:rFonts w:ascii="Arial" w:hAnsi="Arial" w:cs="Arial"/>
        <w:i/>
        <w:sz w:val="16"/>
        <w:szCs w:val="16"/>
      </w:rPr>
      <w:t>Astorka</w:t>
    </w:r>
    <w:proofErr w:type="spellEnd"/>
    <w:r>
      <w:rPr>
        <w:rFonts w:ascii="Arial" w:hAnsi="Arial" w:cs="Arial"/>
        <w:i/>
        <w:sz w:val="16"/>
        <w:szCs w:val="16"/>
      </w:rPr>
      <w:t xml:space="preserve">, Novobranská 691/3, Brno – </w:t>
    </w:r>
    <w:r w:rsidR="00294E0D">
      <w:rPr>
        <w:rFonts w:ascii="Arial" w:hAnsi="Arial" w:cs="Arial"/>
        <w:i/>
        <w:sz w:val="16"/>
        <w:szCs w:val="16"/>
      </w:rPr>
      <w:t>p</w:t>
    </w:r>
    <w:r>
      <w:rPr>
        <w:rFonts w:ascii="Arial" w:hAnsi="Arial" w:cs="Arial"/>
        <w:i/>
        <w:sz w:val="16"/>
        <w:szCs w:val="16"/>
      </w:rPr>
      <w:t>rojektové práce"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9BD6" w14:textId="77777777"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w:t>
    </w:r>
    <w:r w:rsidR="00854FF9">
      <w:rPr>
        <w:rFonts w:ascii="Cambria" w:hAnsi="Cambria"/>
        <w:b/>
        <w:caps/>
        <w:spacing w:val="50"/>
        <w:sz w:val="28"/>
        <w:szCs w:val="24"/>
      </w:rPr>
      <w:t>DÍLO</w:t>
    </w:r>
    <w:r>
      <w:rPr>
        <w:rFonts w:ascii="Cambria" w:hAnsi="Cambria"/>
        <w:b/>
        <w:caps/>
        <w:spacing w:val="50"/>
        <w:sz w:val="28"/>
        <w:szCs w:val="24"/>
      </w:rPr>
      <w:t xml:space="preserve"> </w:t>
    </w:r>
  </w:p>
  <w:p w14:paraId="38B415B8" w14:textId="77777777"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sidR="00854FF9">
      <w:rPr>
        <w:rFonts w:ascii="Cambria" w:hAnsi="Cambria"/>
        <w:caps/>
        <w:sz w:val="22"/>
      </w:rPr>
      <w:t>2586</w:t>
    </w:r>
    <w:r>
      <w:rPr>
        <w:rFonts w:ascii="Cambria" w:hAnsi="Cambria"/>
        <w:caps/>
        <w:sz w:val="22"/>
      </w:rPr>
      <w:t xml:space="preserve">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170EE89A"/>
    <w:name w:val="WW8Num10"/>
    <w:lvl w:ilvl="0">
      <w:start w:val="1"/>
      <w:numFmt w:val="decimal"/>
      <w:lvlText w:val="(%1) "/>
      <w:lvlJc w:val="left"/>
      <w:pPr>
        <w:tabs>
          <w:tab w:val="num" w:pos="1277"/>
        </w:tabs>
        <w:ind w:left="568"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1"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2" w15:restartNumberingAfterBreak="0">
    <w:nsid w:val="02842104"/>
    <w:multiLevelType w:val="hybridMultilevel"/>
    <w:tmpl w:val="6106B994"/>
    <w:lvl w:ilvl="0" w:tplc="F8461FCA">
      <w:start w:val="1"/>
      <w:numFmt w:val="decimal"/>
      <w:lvlText w:val="%1."/>
      <w:lvlJc w:val="left"/>
      <w:pPr>
        <w:tabs>
          <w:tab w:val="num" w:pos="1077"/>
        </w:tabs>
        <w:ind w:left="1077" w:hanging="360"/>
      </w:pPr>
      <w:rPr>
        <w:rFonts w:hint="default"/>
        <w:b/>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154E4E"/>
    <w:multiLevelType w:val="hybridMultilevel"/>
    <w:tmpl w:val="40AEDF46"/>
    <w:lvl w:ilvl="0" w:tplc="00000005">
      <w:start w:val="1"/>
      <w:numFmt w:val="decimal"/>
      <w:lvlText w:val="(%1) "/>
      <w:lvlJc w:val="left"/>
      <w:pPr>
        <w:ind w:left="1069" w:hanging="360"/>
      </w:pPr>
      <w:rPr>
        <w:rFonts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9C517E"/>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81973"/>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865C1D"/>
    <w:multiLevelType w:val="hybridMultilevel"/>
    <w:tmpl w:val="FBF0B8F6"/>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6070C7"/>
    <w:multiLevelType w:val="hybridMultilevel"/>
    <w:tmpl w:val="A8101F9E"/>
    <w:lvl w:ilvl="0" w:tplc="5D16A55C">
      <w:start w:val="1"/>
      <w:numFmt w:val="bullet"/>
      <w:lvlText w:val="-"/>
      <w:lvlJc w:val="left"/>
      <w:pPr>
        <w:ind w:left="1429" w:hanging="360"/>
      </w:pPr>
      <w:rPr>
        <w:rFonts w:ascii="Palatino Linotype" w:eastAsia="Times New Roman" w:hAnsi="Palatino Linotype"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5"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5D62DF"/>
    <w:multiLevelType w:val="hybridMultilevel"/>
    <w:tmpl w:val="8A4AA07C"/>
    <w:lvl w:ilvl="0" w:tplc="77BAA82E">
      <w:start w:val="4"/>
      <w:numFmt w:val="decimal"/>
      <w:lvlText w:val="(%1) "/>
      <w:lvlJc w:val="left"/>
      <w:pPr>
        <w:tabs>
          <w:tab w:val="num" w:pos="993"/>
        </w:tabs>
        <w:ind w:left="284" w:firstLine="709"/>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862041"/>
    <w:multiLevelType w:val="hybridMultilevel"/>
    <w:tmpl w:val="45AC38B4"/>
    <w:lvl w:ilvl="0" w:tplc="93628116">
      <w:start w:val="3"/>
      <w:numFmt w:val="decimal"/>
      <w:lvlText w:val="(%1) "/>
      <w:lvlJc w:val="left"/>
      <w:pPr>
        <w:tabs>
          <w:tab w:val="num" w:pos="993"/>
        </w:tabs>
        <w:ind w:left="284" w:firstLine="709"/>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990DF9"/>
    <w:multiLevelType w:val="hybridMultilevel"/>
    <w:tmpl w:val="6C7E88AC"/>
    <w:lvl w:ilvl="0" w:tplc="6DDE49E6">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D0672"/>
    <w:multiLevelType w:val="hybridMultilevel"/>
    <w:tmpl w:val="8E70DBA8"/>
    <w:lvl w:ilvl="0" w:tplc="5D16A55C">
      <w:start w:val="1"/>
      <w:numFmt w:val="bullet"/>
      <w:lvlText w:val="-"/>
      <w:lvlJc w:val="left"/>
      <w:pPr>
        <w:ind w:left="2069" w:hanging="360"/>
      </w:pPr>
      <w:rPr>
        <w:rFonts w:ascii="Palatino Linotype" w:eastAsia="Times New Roman" w:hAnsi="Palatino Linotype" w:cs="Arial" w:hint="default"/>
      </w:rPr>
    </w:lvl>
    <w:lvl w:ilvl="1" w:tplc="04050003" w:tentative="1">
      <w:start w:val="1"/>
      <w:numFmt w:val="bullet"/>
      <w:lvlText w:val="o"/>
      <w:lvlJc w:val="left"/>
      <w:pPr>
        <w:ind w:left="2789" w:hanging="360"/>
      </w:pPr>
      <w:rPr>
        <w:rFonts w:ascii="Courier New" w:hAnsi="Courier New" w:cs="Courier New" w:hint="default"/>
      </w:rPr>
    </w:lvl>
    <w:lvl w:ilvl="2" w:tplc="04050005" w:tentative="1">
      <w:start w:val="1"/>
      <w:numFmt w:val="bullet"/>
      <w:lvlText w:val=""/>
      <w:lvlJc w:val="left"/>
      <w:pPr>
        <w:ind w:left="3509" w:hanging="360"/>
      </w:pPr>
      <w:rPr>
        <w:rFonts w:ascii="Wingdings" w:hAnsi="Wingdings" w:hint="default"/>
      </w:rPr>
    </w:lvl>
    <w:lvl w:ilvl="3" w:tplc="04050001" w:tentative="1">
      <w:start w:val="1"/>
      <w:numFmt w:val="bullet"/>
      <w:lvlText w:val=""/>
      <w:lvlJc w:val="left"/>
      <w:pPr>
        <w:ind w:left="4229" w:hanging="360"/>
      </w:pPr>
      <w:rPr>
        <w:rFonts w:ascii="Symbol" w:hAnsi="Symbol" w:hint="default"/>
      </w:rPr>
    </w:lvl>
    <w:lvl w:ilvl="4" w:tplc="04050003" w:tentative="1">
      <w:start w:val="1"/>
      <w:numFmt w:val="bullet"/>
      <w:lvlText w:val="o"/>
      <w:lvlJc w:val="left"/>
      <w:pPr>
        <w:ind w:left="4949" w:hanging="360"/>
      </w:pPr>
      <w:rPr>
        <w:rFonts w:ascii="Courier New" w:hAnsi="Courier New" w:cs="Courier New" w:hint="default"/>
      </w:rPr>
    </w:lvl>
    <w:lvl w:ilvl="5" w:tplc="04050005" w:tentative="1">
      <w:start w:val="1"/>
      <w:numFmt w:val="bullet"/>
      <w:lvlText w:val=""/>
      <w:lvlJc w:val="left"/>
      <w:pPr>
        <w:ind w:left="5669" w:hanging="360"/>
      </w:pPr>
      <w:rPr>
        <w:rFonts w:ascii="Wingdings" w:hAnsi="Wingdings" w:hint="default"/>
      </w:rPr>
    </w:lvl>
    <w:lvl w:ilvl="6" w:tplc="04050001" w:tentative="1">
      <w:start w:val="1"/>
      <w:numFmt w:val="bullet"/>
      <w:lvlText w:val=""/>
      <w:lvlJc w:val="left"/>
      <w:pPr>
        <w:ind w:left="6389" w:hanging="360"/>
      </w:pPr>
      <w:rPr>
        <w:rFonts w:ascii="Symbol" w:hAnsi="Symbol" w:hint="default"/>
      </w:rPr>
    </w:lvl>
    <w:lvl w:ilvl="7" w:tplc="04050003" w:tentative="1">
      <w:start w:val="1"/>
      <w:numFmt w:val="bullet"/>
      <w:lvlText w:val="o"/>
      <w:lvlJc w:val="left"/>
      <w:pPr>
        <w:ind w:left="7109" w:hanging="360"/>
      </w:pPr>
      <w:rPr>
        <w:rFonts w:ascii="Courier New" w:hAnsi="Courier New" w:cs="Courier New" w:hint="default"/>
      </w:rPr>
    </w:lvl>
    <w:lvl w:ilvl="8" w:tplc="04050005" w:tentative="1">
      <w:start w:val="1"/>
      <w:numFmt w:val="bullet"/>
      <w:lvlText w:val=""/>
      <w:lvlJc w:val="left"/>
      <w:pPr>
        <w:ind w:left="7829" w:hanging="360"/>
      </w:pPr>
      <w:rPr>
        <w:rFonts w:ascii="Wingdings" w:hAnsi="Wingdings" w:hint="default"/>
      </w:rPr>
    </w:lvl>
  </w:abstractNum>
  <w:abstractNum w:abstractNumId="22" w15:restartNumberingAfterBreak="0">
    <w:nsid w:val="4EBD6CCA"/>
    <w:multiLevelType w:val="hybridMultilevel"/>
    <w:tmpl w:val="B24A6F02"/>
    <w:lvl w:ilvl="0" w:tplc="5D16A55C">
      <w:start w:val="1"/>
      <w:numFmt w:val="bullet"/>
      <w:lvlText w:val="-"/>
      <w:lvlJc w:val="left"/>
      <w:pPr>
        <w:ind w:left="2073" w:hanging="360"/>
      </w:pPr>
      <w:rPr>
        <w:rFonts w:ascii="Palatino Linotype" w:eastAsia="Times New Roman" w:hAnsi="Palatino Linotype" w:cs="Aria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3" w15:restartNumberingAfterBreak="0">
    <w:nsid w:val="4FFD6341"/>
    <w:multiLevelType w:val="hybridMultilevel"/>
    <w:tmpl w:val="6C7E88AC"/>
    <w:lvl w:ilvl="0" w:tplc="6DDE49E6">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222448"/>
    <w:multiLevelType w:val="hybridMultilevel"/>
    <w:tmpl w:val="4954743C"/>
    <w:lvl w:ilvl="0" w:tplc="5D16A55C">
      <w:start w:val="1"/>
      <w:numFmt w:val="bullet"/>
      <w:lvlText w:val="-"/>
      <w:lvlJc w:val="left"/>
      <w:pPr>
        <w:ind w:left="2073" w:hanging="360"/>
      </w:pPr>
      <w:rPr>
        <w:rFonts w:ascii="Palatino Linotype" w:eastAsia="Times New Roman" w:hAnsi="Palatino Linotype" w:cs="Aria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5" w15:restartNumberingAfterBreak="0">
    <w:nsid w:val="555F5FAE"/>
    <w:multiLevelType w:val="hybridMultilevel"/>
    <w:tmpl w:val="D030633A"/>
    <w:name w:val="WW8Num102"/>
    <w:lvl w:ilvl="0" w:tplc="00000005">
      <w:start w:val="1"/>
      <w:numFmt w:val="decimal"/>
      <w:lvlText w:val="(%1) "/>
      <w:lvlJc w:val="left"/>
      <w:pPr>
        <w:ind w:left="1069" w:hanging="360"/>
      </w:pPr>
      <w:rPr>
        <w:rFonts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7481C7E"/>
    <w:multiLevelType w:val="hybridMultilevel"/>
    <w:tmpl w:val="71682C9A"/>
    <w:lvl w:ilvl="0" w:tplc="5D16A55C">
      <w:start w:val="1"/>
      <w:numFmt w:val="bullet"/>
      <w:lvlText w:val="-"/>
      <w:lvlJc w:val="left"/>
      <w:pPr>
        <w:ind w:left="1429" w:hanging="360"/>
      </w:pPr>
      <w:rPr>
        <w:rFonts w:ascii="Palatino Linotype" w:eastAsia="Times New Roman" w:hAnsi="Palatino Linotype"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5F2812"/>
    <w:multiLevelType w:val="hybridMultilevel"/>
    <w:tmpl w:val="85E29FD0"/>
    <w:lvl w:ilvl="0" w:tplc="04050017">
      <w:start w:val="1"/>
      <w:numFmt w:val="lowerLetter"/>
      <w:lvlText w:val="%1)"/>
      <w:lvlJc w:val="left"/>
      <w:pPr>
        <w:ind w:left="1428" w:hanging="360"/>
      </w:pPr>
      <w:rPr>
        <w:rFonts w:hint="default"/>
      </w:rPr>
    </w:lvl>
    <w:lvl w:ilvl="1" w:tplc="5D16A55C">
      <w:start w:val="1"/>
      <w:numFmt w:val="bullet"/>
      <w:lvlText w:val="-"/>
      <w:lvlJc w:val="left"/>
      <w:pPr>
        <w:ind w:left="2148" w:hanging="360"/>
      </w:pPr>
      <w:rPr>
        <w:rFonts w:ascii="Palatino Linotype" w:eastAsia="Times New Roman" w:hAnsi="Palatino Linotype" w:cs="Arial" w:hint="default"/>
      </w:rPr>
    </w:lvl>
    <w:lvl w:ilvl="2" w:tplc="04050017">
      <w:start w:val="1"/>
      <w:numFmt w:val="lowerLetter"/>
      <w:lvlText w:val="%3)"/>
      <w:lvlJc w:val="left"/>
      <w:pPr>
        <w:ind w:left="2868" w:hanging="180"/>
      </w:pPr>
      <w:rPr>
        <w:rFonts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6DDC6EEB"/>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B5FC7"/>
    <w:multiLevelType w:val="hybridMultilevel"/>
    <w:tmpl w:val="3342F238"/>
    <w:lvl w:ilvl="0" w:tplc="5D16A55C">
      <w:start w:val="1"/>
      <w:numFmt w:val="bullet"/>
      <w:lvlText w:val="-"/>
      <w:lvlJc w:val="left"/>
      <w:pPr>
        <w:ind w:left="2073" w:hanging="360"/>
      </w:pPr>
      <w:rPr>
        <w:rFonts w:ascii="Palatino Linotype" w:eastAsia="Times New Roman" w:hAnsi="Palatino Linotype" w:cs="Aria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32" w15:restartNumberingAfterBreak="0">
    <w:nsid w:val="7FA777C6"/>
    <w:multiLevelType w:val="hybridMultilevel"/>
    <w:tmpl w:val="56D8281E"/>
    <w:lvl w:ilvl="0" w:tplc="04050019">
      <w:start w:val="1"/>
      <w:numFmt w:val="lowerLetter"/>
      <w:lvlText w:val="%1."/>
      <w:lvlJc w:val="left"/>
      <w:pPr>
        <w:ind w:left="1269" w:hanging="360"/>
      </w:p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num w:numId="1">
    <w:abstractNumId w:val="27"/>
    <w:lvlOverride w:ilvl="0">
      <w:startOverride w:val="1"/>
    </w:lvlOverride>
  </w:num>
  <w:num w:numId="2">
    <w:abstractNumId w:val="18"/>
  </w:num>
  <w:num w:numId="3">
    <w:abstractNumId w:val="19"/>
  </w:num>
  <w:num w:numId="4">
    <w:abstractNumId w:val="8"/>
  </w:num>
  <w:num w:numId="5">
    <w:abstractNumId w:val="15"/>
  </w:num>
  <w:num w:numId="6">
    <w:abstractNumId w:val="5"/>
  </w:num>
  <w:num w:numId="7">
    <w:abstractNumId w:val="6"/>
  </w:num>
  <w:num w:numId="8">
    <w:abstractNumId w:val="10"/>
  </w:num>
  <w:num w:numId="9">
    <w:abstractNumId w:val="9"/>
  </w:num>
  <w:num w:numId="10">
    <w:abstractNumId w:val="4"/>
  </w:num>
  <w:num w:numId="11">
    <w:abstractNumId w:val="30"/>
  </w:num>
  <w:num w:numId="12">
    <w:abstractNumId w:val="29"/>
  </w:num>
  <w:num w:numId="13">
    <w:abstractNumId w:val="7"/>
  </w:num>
  <w:num w:numId="14">
    <w:abstractNumId w:val="23"/>
  </w:num>
  <w:num w:numId="15">
    <w:abstractNumId w:val="28"/>
  </w:num>
  <w:num w:numId="16">
    <w:abstractNumId w:val="20"/>
  </w:num>
  <w:num w:numId="17">
    <w:abstractNumId w:val="11"/>
  </w:num>
  <w:num w:numId="18">
    <w:abstractNumId w:val="3"/>
  </w:num>
  <w:num w:numId="19">
    <w:abstractNumId w:val="17"/>
  </w:num>
  <w:num w:numId="20">
    <w:abstractNumId w:val="2"/>
  </w:num>
  <w:num w:numId="21">
    <w:abstractNumId w:val="14"/>
  </w:num>
  <w:num w:numId="22">
    <w:abstractNumId w:val="21"/>
  </w:num>
  <w:num w:numId="23">
    <w:abstractNumId w:val="22"/>
  </w:num>
  <w:num w:numId="24">
    <w:abstractNumId w:val="24"/>
  </w:num>
  <w:num w:numId="25">
    <w:abstractNumId w:val="31"/>
  </w:num>
  <w:num w:numId="26">
    <w:abstractNumId w:val="13"/>
  </w:num>
  <w:num w:numId="27">
    <w:abstractNumId w:val="26"/>
  </w:num>
  <w:num w:numId="28">
    <w:abstractNumId w:val="16"/>
  </w:num>
  <w:num w:numId="29">
    <w:abstractNumId w:val="32"/>
  </w:num>
  <w:num w:numId="3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vLYH1Wmxgo64wrumJlW7KpFk9Vf50ml8KNGauc1/d2ji9P08Ls/niR/Paor3+/xdY8txVQiIxtilDOSlQDH6w==" w:salt="JzQRbmFlAGVbHR6ALT1Zg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126B9"/>
    <w:rsid w:val="00012ECE"/>
    <w:rsid w:val="000143B2"/>
    <w:rsid w:val="000210B3"/>
    <w:rsid w:val="00024291"/>
    <w:rsid w:val="0002495A"/>
    <w:rsid w:val="00027532"/>
    <w:rsid w:val="00027AED"/>
    <w:rsid w:val="00033243"/>
    <w:rsid w:val="0003527B"/>
    <w:rsid w:val="00036B9E"/>
    <w:rsid w:val="00042887"/>
    <w:rsid w:val="000435D5"/>
    <w:rsid w:val="00043A14"/>
    <w:rsid w:val="00050A93"/>
    <w:rsid w:val="0005239F"/>
    <w:rsid w:val="00057CFB"/>
    <w:rsid w:val="00060122"/>
    <w:rsid w:val="00063902"/>
    <w:rsid w:val="00065949"/>
    <w:rsid w:val="00065F9F"/>
    <w:rsid w:val="00066032"/>
    <w:rsid w:val="0006639F"/>
    <w:rsid w:val="00070F34"/>
    <w:rsid w:val="00072A2F"/>
    <w:rsid w:val="00077CFA"/>
    <w:rsid w:val="000807CE"/>
    <w:rsid w:val="00083E6E"/>
    <w:rsid w:val="000846E5"/>
    <w:rsid w:val="00084A89"/>
    <w:rsid w:val="00090935"/>
    <w:rsid w:val="000917AB"/>
    <w:rsid w:val="0009217A"/>
    <w:rsid w:val="00092FB4"/>
    <w:rsid w:val="000936B5"/>
    <w:rsid w:val="00093A4E"/>
    <w:rsid w:val="00094FBB"/>
    <w:rsid w:val="000957F7"/>
    <w:rsid w:val="00096F55"/>
    <w:rsid w:val="000A4F10"/>
    <w:rsid w:val="000A62D4"/>
    <w:rsid w:val="000A7196"/>
    <w:rsid w:val="000B16BD"/>
    <w:rsid w:val="000B2AAC"/>
    <w:rsid w:val="000C15C2"/>
    <w:rsid w:val="000C1824"/>
    <w:rsid w:val="000C1F61"/>
    <w:rsid w:val="000C319A"/>
    <w:rsid w:val="000C3378"/>
    <w:rsid w:val="000C4EFC"/>
    <w:rsid w:val="000C7B3D"/>
    <w:rsid w:val="000D066C"/>
    <w:rsid w:val="000D3FD6"/>
    <w:rsid w:val="000D51D9"/>
    <w:rsid w:val="000E1B93"/>
    <w:rsid w:val="000E32F6"/>
    <w:rsid w:val="000E3965"/>
    <w:rsid w:val="000E4EA5"/>
    <w:rsid w:val="000E53AB"/>
    <w:rsid w:val="000E5B4A"/>
    <w:rsid w:val="000E643C"/>
    <w:rsid w:val="000E7880"/>
    <w:rsid w:val="000F0730"/>
    <w:rsid w:val="000F1478"/>
    <w:rsid w:val="000F2864"/>
    <w:rsid w:val="000F3A46"/>
    <w:rsid w:val="000F5AF1"/>
    <w:rsid w:val="00102E5C"/>
    <w:rsid w:val="0011127B"/>
    <w:rsid w:val="0012090E"/>
    <w:rsid w:val="00121CEE"/>
    <w:rsid w:val="0012378D"/>
    <w:rsid w:val="001259ED"/>
    <w:rsid w:val="0013268C"/>
    <w:rsid w:val="00132939"/>
    <w:rsid w:val="00133D74"/>
    <w:rsid w:val="001354BB"/>
    <w:rsid w:val="00141D8C"/>
    <w:rsid w:val="00144B8D"/>
    <w:rsid w:val="001454A0"/>
    <w:rsid w:val="00145C64"/>
    <w:rsid w:val="001475A1"/>
    <w:rsid w:val="00150764"/>
    <w:rsid w:val="00152177"/>
    <w:rsid w:val="0015482E"/>
    <w:rsid w:val="001554B5"/>
    <w:rsid w:val="0016013B"/>
    <w:rsid w:val="00165E7D"/>
    <w:rsid w:val="0016603E"/>
    <w:rsid w:val="00170288"/>
    <w:rsid w:val="00173C6D"/>
    <w:rsid w:val="001749D3"/>
    <w:rsid w:val="001752D5"/>
    <w:rsid w:val="00180396"/>
    <w:rsid w:val="001803D4"/>
    <w:rsid w:val="001826C3"/>
    <w:rsid w:val="00186269"/>
    <w:rsid w:val="001904B5"/>
    <w:rsid w:val="00190B2F"/>
    <w:rsid w:val="00193B2B"/>
    <w:rsid w:val="00193BA6"/>
    <w:rsid w:val="00195E48"/>
    <w:rsid w:val="001A01A7"/>
    <w:rsid w:val="001A0CE5"/>
    <w:rsid w:val="001A2455"/>
    <w:rsid w:val="001A369A"/>
    <w:rsid w:val="001A6647"/>
    <w:rsid w:val="001A7619"/>
    <w:rsid w:val="001B037F"/>
    <w:rsid w:val="001B71CC"/>
    <w:rsid w:val="001C012E"/>
    <w:rsid w:val="001C15DF"/>
    <w:rsid w:val="001C1C82"/>
    <w:rsid w:val="001C1E81"/>
    <w:rsid w:val="001C3A46"/>
    <w:rsid w:val="001D29A8"/>
    <w:rsid w:val="001D3451"/>
    <w:rsid w:val="001D410A"/>
    <w:rsid w:val="001E1F03"/>
    <w:rsid w:val="001E4819"/>
    <w:rsid w:val="001E4C96"/>
    <w:rsid w:val="001F40DB"/>
    <w:rsid w:val="001F6E47"/>
    <w:rsid w:val="001F735F"/>
    <w:rsid w:val="001F7EAB"/>
    <w:rsid w:val="00202D10"/>
    <w:rsid w:val="002035B8"/>
    <w:rsid w:val="00205FF2"/>
    <w:rsid w:val="0020799B"/>
    <w:rsid w:val="0021186E"/>
    <w:rsid w:val="00211DE6"/>
    <w:rsid w:val="0021275C"/>
    <w:rsid w:val="00212EEF"/>
    <w:rsid w:val="002153C2"/>
    <w:rsid w:val="00220A66"/>
    <w:rsid w:val="002248CA"/>
    <w:rsid w:val="002312E8"/>
    <w:rsid w:val="0023215C"/>
    <w:rsid w:val="00234391"/>
    <w:rsid w:val="002451BB"/>
    <w:rsid w:val="002460E7"/>
    <w:rsid w:val="00247EE1"/>
    <w:rsid w:val="00251C6F"/>
    <w:rsid w:val="00252FBC"/>
    <w:rsid w:val="00257BAA"/>
    <w:rsid w:val="00260675"/>
    <w:rsid w:val="00261354"/>
    <w:rsid w:val="00263B66"/>
    <w:rsid w:val="00264EBA"/>
    <w:rsid w:val="00265421"/>
    <w:rsid w:val="00271730"/>
    <w:rsid w:val="00272932"/>
    <w:rsid w:val="0027544D"/>
    <w:rsid w:val="002765A9"/>
    <w:rsid w:val="002817BD"/>
    <w:rsid w:val="00284C97"/>
    <w:rsid w:val="00286840"/>
    <w:rsid w:val="002937C2"/>
    <w:rsid w:val="00294025"/>
    <w:rsid w:val="00294E0D"/>
    <w:rsid w:val="00296534"/>
    <w:rsid w:val="00297C31"/>
    <w:rsid w:val="002A024E"/>
    <w:rsid w:val="002A3B9D"/>
    <w:rsid w:val="002A473E"/>
    <w:rsid w:val="002A49DC"/>
    <w:rsid w:val="002A69DD"/>
    <w:rsid w:val="002B1052"/>
    <w:rsid w:val="002B271B"/>
    <w:rsid w:val="002B684C"/>
    <w:rsid w:val="002B6AB6"/>
    <w:rsid w:val="002B7647"/>
    <w:rsid w:val="002B78FC"/>
    <w:rsid w:val="002C0D46"/>
    <w:rsid w:val="002C126D"/>
    <w:rsid w:val="002C1651"/>
    <w:rsid w:val="002C4197"/>
    <w:rsid w:val="002C68C3"/>
    <w:rsid w:val="002C7859"/>
    <w:rsid w:val="002D384F"/>
    <w:rsid w:val="002D61DC"/>
    <w:rsid w:val="002D6325"/>
    <w:rsid w:val="002E0026"/>
    <w:rsid w:val="002E0C15"/>
    <w:rsid w:val="002E13E7"/>
    <w:rsid w:val="002E27E2"/>
    <w:rsid w:val="002E2F7C"/>
    <w:rsid w:val="002E3F5B"/>
    <w:rsid w:val="002E65AD"/>
    <w:rsid w:val="002E679D"/>
    <w:rsid w:val="002E7C3D"/>
    <w:rsid w:val="002F0D53"/>
    <w:rsid w:val="002F3356"/>
    <w:rsid w:val="002F37AE"/>
    <w:rsid w:val="002F66BC"/>
    <w:rsid w:val="002F7A27"/>
    <w:rsid w:val="00300111"/>
    <w:rsid w:val="00304568"/>
    <w:rsid w:val="00307B11"/>
    <w:rsid w:val="0031082A"/>
    <w:rsid w:val="00311050"/>
    <w:rsid w:val="00314FEE"/>
    <w:rsid w:val="00324B7A"/>
    <w:rsid w:val="003275E8"/>
    <w:rsid w:val="003310F2"/>
    <w:rsid w:val="00333B9C"/>
    <w:rsid w:val="00335EFE"/>
    <w:rsid w:val="00336206"/>
    <w:rsid w:val="00336FED"/>
    <w:rsid w:val="00341D0C"/>
    <w:rsid w:val="00342D7E"/>
    <w:rsid w:val="0034499C"/>
    <w:rsid w:val="003449E7"/>
    <w:rsid w:val="00344F67"/>
    <w:rsid w:val="00345207"/>
    <w:rsid w:val="00345FFD"/>
    <w:rsid w:val="003463C4"/>
    <w:rsid w:val="00352623"/>
    <w:rsid w:val="003556F3"/>
    <w:rsid w:val="00355A2D"/>
    <w:rsid w:val="00355A61"/>
    <w:rsid w:val="00355CCA"/>
    <w:rsid w:val="0035730D"/>
    <w:rsid w:val="00357D09"/>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72D"/>
    <w:rsid w:val="003A5D46"/>
    <w:rsid w:val="003A75EE"/>
    <w:rsid w:val="003B033C"/>
    <w:rsid w:val="003B0836"/>
    <w:rsid w:val="003B20AA"/>
    <w:rsid w:val="003B30F6"/>
    <w:rsid w:val="003B6C08"/>
    <w:rsid w:val="003B7330"/>
    <w:rsid w:val="003C18C6"/>
    <w:rsid w:val="003C3F69"/>
    <w:rsid w:val="003C4B92"/>
    <w:rsid w:val="003C58C2"/>
    <w:rsid w:val="003D08C0"/>
    <w:rsid w:val="003D2A35"/>
    <w:rsid w:val="003D3103"/>
    <w:rsid w:val="003D5B19"/>
    <w:rsid w:val="003E50FB"/>
    <w:rsid w:val="003F1849"/>
    <w:rsid w:val="003F3A11"/>
    <w:rsid w:val="003F65B5"/>
    <w:rsid w:val="003F66BE"/>
    <w:rsid w:val="0040039C"/>
    <w:rsid w:val="004021D0"/>
    <w:rsid w:val="00412211"/>
    <w:rsid w:val="00413F98"/>
    <w:rsid w:val="00413FF7"/>
    <w:rsid w:val="00414CF8"/>
    <w:rsid w:val="00416227"/>
    <w:rsid w:val="004172D3"/>
    <w:rsid w:val="0042096E"/>
    <w:rsid w:val="00420A49"/>
    <w:rsid w:val="004221BD"/>
    <w:rsid w:val="00422CB7"/>
    <w:rsid w:val="004267BD"/>
    <w:rsid w:val="0042704D"/>
    <w:rsid w:val="00431EC5"/>
    <w:rsid w:val="00431F71"/>
    <w:rsid w:val="00432136"/>
    <w:rsid w:val="004332FD"/>
    <w:rsid w:val="00433BD1"/>
    <w:rsid w:val="00433C55"/>
    <w:rsid w:val="00434721"/>
    <w:rsid w:val="00437BAD"/>
    <w:rsid w:val="0044055B"/>
    <w:rsid w:val="00440803"/>
    <w:rsid w:val="00441D02"/>
    <w:rsid w:val="0044367A"/>
    <w:rsid w:val="00444D2D"/>
    <w:rsid w:val="0045118F"/>
    <w:rsid w:val="004538B3"/>
    <w:rsid w:val="0045632C"/>
    <w:rsid w:val="00456585"/>
    <w:rsid w:val="00457C27"/>
    <w:rsid w:val="0046041E"/>
    <w:rsid w:val="00462E0E"/>
    <w:rsid w:val="004669C0"/>
    <w:rsid w:val="00466F56"/>
    <w:rsid w:val="00473321"/>
    <w:rsid w:val="00475E10"/>
    <w:rsid w:val="00482B81"/>
    <w:rsid w:val="00485A3C"/>
    <w:rsid w:val="00486A39"/>
    <w:rsid w:val="00490C5C"/>
    <w:rsid w:val="00491792"/>
    <w:rsid w:val="00492AFC"/>
    <w:rsid w:val="00493744"/>
    <w:rsid w:val="00495A22"/>
    <w:rsid w:val="004A008C"/>
    <w:rsid w:val="004A10CB"/>
    <w:rsid w:val="004A1BF7"/>
    <w:rsid w:val="004A7BC7"/>
    <w:rsid w:val="004B1546"/>
    <w:rsid w:val="004B298E"/>
    <w:rsid w:val="004B78D2"/>
    <w:rsid w:val="004C2405"/>
    <w:rsid w:val="004C2FAD"/>
    <w:rsid w:val="004C3F60"/>
    <w:rsid w:val="004C7990"/>
    <w:rsid w:val="004D5F6F"/>
    <w:rsid w:val="004E1D26"/>
    <w:rsid w:val="004E28DF"/>
    <w:rsid w:val="004E2C22"/>
    <w:rsid w:val="004E314B"/>
    <w:rsid w:val="004E38F4"/>
    <w:rsid w:val="004E4124"/>
    <w:rsid w:val="004E4F57"/>
    <w:rsid w:val="004E58CA"/>
    <w:rsid w:val="004F0D1F"/>
    <w:rsid w:val="004F2AB4"/>
    <w:rsid w:val="004F53F7"/>
    <w:rsid w:val="004F61AA"/>
    <w:rsid w:val="004F7271"/>
    <w:rsid w:val="0050020A"/>
    <w:rsid w:val="00500D5F"/>
    <w:rsid w:val="00510604"/>
    <w:rsid w:val="00513B3B"/>
    <w:rsid w:val="00515F24"/>
    <w:rsid w:val="00515F82"/>
    <w:rsid w:val="00516315"/>
    <w:rsid w:val="0051756E"/>
    <w:rsid w:val="00520F18"/>
    <w:rsid w:val="0052128F"/>
    <w:rsid w:val="00525B29"/>
    <w:rsid w:val="00526030"/>
    <w:rsid w:val="005276AB"/>
    <w:rsid w:val="00527F78"/>
    <w:rsid w:val="00527FC9"/>
    <w:rsid w:val="00530F0E"/>
    <w:rsid w:val="00530FB5"/>
    <w:rsid w:val="00531243"/>
    <w:rsid w:val="00532640"/>
    <w:rsid w:val="00533CD9"/>
    <w:rsid w:val="005366A2"/>
    <w:rsid w:val="0054095D"/>
    <w:rsid w:val="00540D38"/>
    <w:rsid w:val="00545FAF"/>
    <w:rsid w:val="0055080A"/>
    <w:rsid w:val="00550A2C"/>
    <w:rsid w:val="005516B0"/>
    <w:rsid w:val="00554E2B"/>
    <w:rsid w:val="005551DA"/>
    <w:rsid w:val="00557508"/>
    <w:rsid w:val="00564D1D"/>
    <w:rsid w:val="005674D7"/>
    <w:rsid w:val="005723AA"/>
    <w:rsid w:val="00573F92"/>
    <w:rsid w:val="0057558E"/>
    <w:rsid w:val="00576025"/>
    <w:rsid w:val="00576422"/>
    <w:rsid w:val="005810CB"/>
    <w:rsid w:val="005827B7"/>
    <w:rsid w:val="00582C26"/>
    <w:rsid w:val="00585691"/>
    <w:rsid w:val="005867A8"/>
    <w:rsid w:val="0059196D"/>
    <w:rsid w:val="00592A9A"/>
    <w:rsid w:val="00594C11"/>
    <w:rsid w:val="00596A59"/>
    <w:rsid w:val="005A0310"/>
    <w:rsid w:val="005A2EB9"/>
    <w:rsid w:val="005A4258"/>
    <w:rsid w:val="005A462A"/>
    <w:rsid w:val="005A46D8"/>
    <w:rsid w:val="005A56EE"/>
    <w:rsid w:val="005A5942"/>
    <w:rsid w:val="005B48B8"/>
    <w:rsid w:val="005B6513"/>
    <w:rsid w:val="005C01EF"/>
    <w:rsid w:val="005C14D6"/>
    <w:rsid w:val="005C397B"/>
    <w:rsid w:val="005C59A1"/>
    <w:rsid w:val="005D5BBD"/>
    <w:rsid w:val="005D6C5C"/>
    <w:rsid w:val="005D6EDB"/>
    <w:rsid w:val="005E0D84"/>
    <w:rsid w:val="005E35AA"/>
    <w:rsid w:val="005F3B77"/>
    <w:rsid w:val="005F6D35"/>
    <w:rsid w:val="005F6DE3"/>
    <w:rsid w:val="005F7EA7"/>
    <w:rsid w:val="00600931"/>
    <w:rsid w:val="006009A0"/>
    <w:rsid w:val="006053C7"/>
    <w:rsid w:val="00607E58"/>
    <w:rsid w:val="00611B61"/>
    <w:rsid w:val="00613474"/>
    <w:rsid w:val="00615626"/>
    <w:rsid w:val="006163FC"/>
    <w:rsid w:val="006218CE"/>
    <w:rsid w:val="006237CF"/>
    <w:rsid w:val="00623CD3"/>
    <w:rsid w:val="0062531B"/>
    <w:rsid w:val="00625CDD"/>
    <w:rsid w:val="00625CEC"/>
    <w:rsid w:val="00625FFE"/>
    <w:rsid w:val="006265A9"/>
    <w:rsid w:val="0063329E"/>
    <w:rsid w:val="00633470"/>
    <w:rsid w:val="0063502C"/>
    <w:rsid w:val="00636701"/>
    <w:rsid w:val="006372F2"/>
    <w:rsid w:val="006378EC"/>
    <w:rsid w:val="006400B8"/>
    <w:rsid w:val="00640963"/>
    <w:rsid w:val="00640A34"/>
    <w:rsid w:val="00642001"/>
    <w:rsid w:val="0064414A"/>
    <w:rsid w:val="00644B66"/>
    <w:rsid w:val="006470A8"/>
    <w:rsid w:val="00647BDD"/>
    <w:rsid w:val="0065250C"/>
    <w:rsid w:val="006541D2"/>
    <w:rsid w:val="0066017D"/>
    <w:rsid w:val="00661BEF"/>
    <w:rsid w:val="00664235"/>
    <w:rsid w:val="00665FCE"/>
    <w:rsid w:val="006706CB"/>
    <w:rsid w:val="00671CE0"/>
    <w:rsid w:val="006727B0"/>
    <w:rsid w:val="0067394D"/>
    <w:rsid w:val="00673C37"/>
    <w:rsid w:val="0067779A"/>
    <w:rsid w:val="00677C64"/>
    <w:rsid w:val="00681E51"/>
    <w:rsid w:val="00684812"/>
    <w:rsid w:val="00685728"/>
    <w:rsid w:val="00687FC2"/>
    <w:rsid w:val="0069092D"/>
    <w:rsid w:val="00691D3B"/>
    <w:rsid w:val="00693F41"/>
    <w:rsid w:val="006A01DE"/>
    <w:rsid w:val="006A0399"/>
    <w:rsid w:val="006A3B65"/>
    <w:rsid w:val="006A3BEF"/>
    <w:rsid w:val="006A4356"/>
    <w:rsid w:val="006A7672"/>
    <w:rsid w:val="006B2B70"/>
    <w:rsid w:val="006B6B27"/>
    <w:rsid w:val="006B7368"/>
    <w:rsid w:val="006C07C3"/>
    <w:rsid w:val="006C2243"/>
    <w:rsid w:val="006C28BA"/>
    <w:rsid w:val="006C4EA0"/>
    <w:rsid w:val="006C727B"/>
    <w:rsid w:val="006D0D06"/>
    <w:rsid w:val="006D1150"/>
    <w:rsid w:val="006D38DD"/>
    <w:rsid w:val="006D4094"/>
    <w:rsid w:val="006E13BB"/>
    <w:rsid w:val="006E2E0A"/>
    <w:rsid w:val="006E5545"/>
    <w:rsid w:val="006F0E61"/>
    <w:rsid w:val="006F227D"/>
    <w:rsid w:val="006F3989"/>
    <w:rsid w:val="006F5D81"/>
    <w:rsid w:val="0070085E"/>
    <w:rsid w:val="00701947"/>
    <w:rsid w:val="00704A62"/>
    <w:rsid w:val="00706D9F"/>
    <w:rsid w:val="007078A5"/>
    <w:rsid w:val="00710D9C"/>
    <w:rsid w:val="0072025E"/>
    <w:rsid w:val="0072149F"/>
    <w:rsid w:val="00724896"/>
    <w:rsid w:val="00726DF5"/>
    <w:rsid w:val="00727164"/>
    <w:rsid w:val="00727F71"/>
    <w:rsid w:val="00733257"/>
    <w:rsid w:val="00734EE1"/>
    <w:rsid w:val="00737A9D"/>
    <w:rsid w:val="00740AAB"/>
    <w:rsid w:val="007426F2"/>
    <w:rsid w:val="0074459C"/>
    <w:rsid w:val="00744D67"/>
    <w:rsid w:val="007453F2"/>
    <w:rsid w:val="00745B95"/>
    <w:rsid w:val="00745F78"/>
    <w:rsid w:val="00746FAA"/>
    <w:rsid w:val="007470BB"/>
    <w:rsid w:val="0074785D"/>
    <w:rsid w:val="007515BB"/>
    <w:rsid w:val="007543F2"/>
    <w:rsid w:val="00754D05"/>
    <w:rsid w:val="00760C2E"/>
    <w:rsid w:val="00764A3B"/>
    <w:rsid w:val="00764A40"/>
    <w:rsid w:val="00771487"/>
    <w:rsid w:val="0077438E"/>
    <w:rsid w:val="00781264"/>
    <w:rsid w:val="00781A2D"/>
    <w:rsid w:val="00782361"/>
    <w:rsid w:val="00783F5A"/>
    <w:rsid w:val="00790044"/>
    <w:rsid w:val="00790BCB"/>
    <w:rsid w:val="00792B11"/>
    <w:rsid w:val="007935A6"/>
    <w:rsid w:val="00793FC2"/>
    <w:rsid w:val="007A002A"/>
    <w:rsid w:val="007A6AC7"/>
    <w:rsid w:val="007B0FA6"/>
    <w:rsid w:val="007B25AE"/>
    <w:rsid w:val="007B4D12"/>
    <w:rsid w:val="007B6496"/>
    <w:rsid w:val="007C381B"/>
    <w:rsid w:val="007C4034"/>
    <w:rsid w:val="007D13C1"/>
    <w:rsid w:val="007D4645"/>
    <w:rsid w:val="007D4678"/>
    <w:rsid w:val="007D6F5F"/>
    <w:rsid w:val="007D762E"/>
    <w:rsid w:val="007D7C4F"/>
    <w:rsid w:val="007E47F0"/>
    <w:rsid w:val="007E6FAC"/>
    <w:rsid w:val="007F2AC4"/>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170B"/>
    <w:rsid w:val="008322DF"/>
    <w:rsid w:val="00837D33"/>
    <w:rsid w:val="00837E6B"/>
    <w:rsid w:val="0084086B"/>
    <w:rsid w:val="00842AD0"/>
    <w:rsid w:val="00846A86"/>
    <w:rsid w:val="00850FA6"/>
    <w:rsid w:val="00852CD8"/>
    <w:rsid w:val="00854FF9"/>
    <w:rsid w:val="00855BD2"/>
    <w:rsid w:val="00861254"/>
    <w:rsid w:val="008641D8"/>
    <w:rsid w:val="00864E2E"/>
    <w:rsid w:val="008707FC"/>
    <w:rsid w:val="0087093B"/>
    <w:rsid w:val="00870D77"/>
    <w:rsid w:val="0087414C"/>
    <w:rsid w:val="00874E69"/>
    <w:rsid w:val="00882C5F"/>
    <w:rsid w:val="0088300B"/>
    <w:rsid w:val="0088743D"/>
    <w:rsid w:val="008918DF"/>
    <w:rsid w:val="0089356D"/>
    <w:rsid w:val="0089539C"/>
    <w:rsid w:val="00896CF6"/>
    <w:rsid w:val="00897380"/>
    <w:rsid w:val="008A1384"/>
    <w:rsid w:val="008A348A"/>
    <w:rsid w:val="008A619C"/>
    <w:rsid w:val="008B24A8"/>
    <w:rsid w:val="008C1EA5"/>
    <w:rsid w:val="008C2952"/>
    <w:rsid w:val="008D2C01"/>
    <w:rsid w:val="008D35E9"/>
    <w:rsid w:val="008D3DA6"/>
    <w:rsid w:val="008D65DB"/>
    <w:rsid w:val="008D6B20"/>
    <w:rsid w:val="008E0E50"/>
    <w:rsid w:val="008E78DE"/>
    <w:rsid w:val="008F1236"/>
    <w:rsid w:val="008F2186"/>
    <w:rsid w:val="008F2245"/>
    <w:rsid w:val="008F229C"/>
    <w:rsid w:val="008F2CB3"/>
    <w:rsid w:val="008F3FBE"/>
    <w:rsid w:val="008F6A81"/>
    <w:rsid w:val="008F784A"/>
    <w:rsid w:val="00900F1F"/>
    <w:rsid w:val="00901FB0"/>
    <w:rsid w:val="00902713"/>
    <w:rsid w:val="00905B1E"/>
    <w:rsid w:val="00906365"/>
    <w:rsid w:val="00907B4C"/>
    <w:rsid w:val="0091024B"/>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7B0B"/>
    <w:rsid w:val="009506E6"/>
    <w:rsid w:val="0095533B"/>
    <w:rsid w:val="00965267"/>
    <w:rsid w:val="00966B5E"/>
    <w:rsid w:val="009674D8"/>
    <w:rsid w:val="00967E23"/>
    <w:rsid w:val="0097441B"/>
    <w:rsid w:val="00974D5E"/>
    <w:rsid w:val="009765C4"/>
    <w:rsid w:val="00977685"/>
    <w:rsid w:val="00981D10"/>
    <w:rsid w:val="00986E33"/>
    <w:rsid w:val="00987BBA"/>
    <w:rsid w:val="009925E8"/>
    <w:rsid w:val="00997381"/>
    <w:rsid w:val="009A32EE"/>
    <w:rsid w:val="009A3B97"/>
    <w:rsid w:val="009A4884"/>
    <w:rsid w:val="009A69C9"/>
    <w:rsid w:val="009A6EB3"/>
    <w:rsid w:val="009A72CE"/>
    <w:rsid w:val="009B02F8"/>
    <w:rsid w:val="009B0C40"/>
    <w:rsid w:val="009B2BE0"/>
    <w:rsid w:val="009B35DE"/>
    <w:rsid w:val="009C1054"/>
    <w:rsid w:val="009C119F"/>
    <w:rsid w:val="009C2696"/>
    <w:rsid w:val="009C4991"/>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3328"/>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32C1"/>
    <w:rsid w:val="00A3438D"/>
    <w:rsid w:val="00A37A38"/>
    <w:rsid w:val="00A41CDE"/>
    <w:rsid w:val="00A44888"/>
    <w:rsid w:val="00A46ABF"/>
    <w:rsid w:val="00A47F33"/>
    <w:rsid w:val="00A50788"/>
    <w:rsid w:val="00A51D26"/>
    <w:rsid w:val="00A53F17"/>
    <w:rsid w:val="00A57F97"/>
    <w:rsid w:val="00A64D19"/>
    <w:rsid w:val="00A64FC3"/>
    <w:rsid w:val="00A67EE7"/>
    <w:rsid w:val="00A74F2A"/>
    <w:rsid w:val="00A75194"/>
    <w:rsid w:val="00A7677F"/>
    <w:rsid w:val="00A802E1"/>
    <w:rsid w:val="00A80BE8"/>
    <w:rsid w:val="00A83816"/>
    <w:rsid w:val="00A84EEB"/>
    <w:rsid w:val="00A87A8E"/>
    <w:rsid w:val="00A87F69"/>
    <w:rsid w:val="00A90666"/>
    <w:rsid w:val="00A9243A"/>
    <w:rsid w:val="00A94D80"/>
    <w:rsid w:val="00A95329"/>
    <w:rsid w:val="00AA2684"/>
    <w:rsid w:val="00AB17CB"/>
    <w:rsid w:val="00AC1B3B"/>
    <w:rsid w:val="00AC5758"/>
    <w:rsid w:val="00AD7130"/>
    <w:rsid w:val="00AE0D53"/>
    <w:rsid w:val="00AE574E"/>
    <w:rsid w:val="00AE6CBA"/>
    <w:rsid w:val="00AF2381"/>
    <w:rsid w:val="00AF7015"/>
    <w:rsid w:val="00B01DC5"/>
    <w:rsid w:val="00B039CD"/>
    <w:rsid w:val="00B05DD9"/>
    <w:rsid w:val="00B0685F"/>
    <w:rsid w:val="00B1535B"/>
    <w:rsid w:val="00B17952"/>
    <w:rsid w:val="00B21E8E"/>
    <w:rsid w:val="00B236B4"/>
    <w:rsid w:val="00B30F35"/>
    <w:rsid w:val="00B33717"/>
    <w:rsid w:val="00B3525C"/>
    <w:rsid w:val="00B4622E"/>
    <w:rsid w:val="00B51850"/>
    <w:rsid w:val="00B53E75"/>
    <w:rsid w:val="00B55102"/>
    <w:rsid w:val="00B557CA"/>
    <w:rsid w:val="00B56225"/>
    <w:rsid w:val="00B57414"/>
    <w:rsid w:val="00B630AF"/>
    <w:rsid w:val="00B63835"/>
    <w:rsid w:val="00B709AA"/>
    <w:rsid w:val="00B72AD9"/>
    <w:rsid w:val="00B7311C"/>
    <w:rsid w:val="00B818B0"/>
    <w:rsid w:val="00B83C7E"/>
    <w:rsid w:val="00B84184"/>
    <w:rsid w:val="00B8589B"/>
    <w:rsid w:val="00B85AB9"/>
    <w:rsid w:val="00B85E3B"/>
    <w:rsid w:val="00B8751C"/>
    <w:rsid w:val="00B87848"/>
    <w:rsid w:val="00B92F62"/>
    <w:rsid w:val="00B937D3"/>
    <w:rsid w:val="00B93E28"/>
    <w:rsid w:val="00B978EF"/>
    <w:rsid w:val="00BA1C0E"/>
    <w:rsid w:val="00BA3854"/>
    <w:rsid w:val="00BA4833"/>
    <w:rsid w:val="00BA5258"/>
    <w:rsid w:val="00BA5543"/>
    <w:rsid w:val="00BA72E6"/>
    <w:rsid w:val="00BB3C69"/>
    <w:rsid w:val="00BB455A"/>
    <w:rsid w:val="00BB591B"/>
    <w:rsid w:val="00BB6221"/>
    <w:rsid w:val="00BB6AC7"/>
    <w:rsid w:val="00BB786C"/>
    <w:rsid w:val="00BC5727"/>
    <w:rsid w:val="00BC5908"/>
    <w:rsid w:val="00BC5982"/>
    <w:rsid w:val="00BC78FF"/>
    <w:rsid w:val="00BC798F"/>
    <w:rsid w:val="00BC7B24"/>
    <w:rsid w:val="00BD0330"/>
    <w:rsid w:val="00BD2F67"/>
    <w:rsid w:val="00BD35DD"/>
    <w:rsid w:val="00BD419A"/>
    <w:rsid w:val="00BD670F"/>
    <w:rsid w:val="00BD7EF0"/>
    <w:rsid w:val="00BE0B73"/>
    <w:rsid w:val="00BE49BA"/>
    <w:rsid w:val="00BE5D1C"/>
    <w:rsid w:val="00BE74D7"/>
    <w:rsid w:val="00BF250A"/>
    <w:rsid w:val="00BF4811"/>
    <w:rsid w:val="00BF4EDA"/>
    <w:rsid w:val="00BF5215"/>
    <w:rsid w:val="00C025DD"/>
    <w:rsid w:val="00C0413B"/>
    <w:rsid w:val="00C10120"/>
    <w:rsid w:val="00C10B5A"/>
    <w:rsid w:val="00C116BA"/>
    <w:rsid w:val="00C1240D"/>
    <w:rsid w:val="00C13C94"/>
    <w:rsid w:val="00C13CBC"/>
    <w:rsid w:val="00C148BA"/>
    <w:rsid w:val="00C15F48"/>
    <w:rsid w:val="00C161C0"/>
    <w:rsid w:val="00C175C3"/>
    <w:rsid w:val="00C202E2"/>
    <w:rsid w:val="00C21CB9"/>
    <w:rsid w:val="00C24D61"/>
    <w:rsid w:val="00C26757"/>
    <w:rsid w:val="00C30B73"/>
    <w:rsid w:val="00C3172F"/>
    <w:rsid w:val="00C31C38"/>
    <w:rsid w:val="00C32D7F"/>
    <w:rsid w:val="00C331B1"/>
    <w:rsid w:val="00C3335F"/>
    <w:rsid w:val="00C350E1"/>
    <w:rsid w:val="00C35BDA"/>
    <w:rsid w:val="00C36289"/>
    <w:rsid w:val="00C4056D"/>
    <w:rsid w:val="00C54202"/>
    <w:rsid w:val="00C54901"/>
    <w:rsid w:val="00C61111"/>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4D8D"/>
    <w:rsid w:val="00CA51DF"/>
    <w:rsid w:val="00CA79C4"/>
    <w:rsid w:val="00CB2520"/>
    <w:rsid w:val="00CB3FFB"/>
    <w:rsid w:val="00CB5A5B"/>
    <w:rsid w:val="00CC0891"/>
    <w:rsid w:val="00CC2C1F"/>
    <w:rsid w:val="00CC302A"/>
    <w:rsid w:val="00CC316A"/>
    <w:rsid w:val="00CC4D1A"/>
    <w:rsid w:val="00CC6800"/>
    <w:rsid w:val="00CC76A5"/>
    <w:rsid w:val="00CD0C9E"/>
    <w:rsid w:val="00CD1B13"/>
    <w:rsid w:val="00CD331A"/>
    <w:rsid w:val="00CE0B0D"/>
    <w:rsid w:val="00CE1634"/>
    <w:rsid w:val="00CE3D71"/>
    <w:rsid w:val="00CF1E80"/>
    <w:rsid w:val="00CF6F6F"/>
    <w:rsid w:val="00CF7D83"/>
    <w:rsid w:val="00D10C7A"/>
    <w:rsid w:val="00D10EB9"/>
    <w:rsid w:val="00D15810"/>
    <w:rsid w:val="00D15A9C"/>
    <w:rsid w:val="00D21766"/>
    <w:rsid w:val="00D22C14"/>
    <w:rsid w:val="00D25918"/>
    <w:rsid w:val="00D32824"/>
    <w:rsid w:val="00D33AF2"/>
    <w:rsid w:val="00D379A0"/>
    <w:rsid w:val="00D4410E"/>
    <w:rsid w:val="00D450F2"/>
    <w:rsid w:val="00D56D7B"/>
    <w:rsid w:val="00D5738C"/>
    <w:rsid w:val="00D57911"/>
    <w:rsid w:val="00D63C30"/>
    <w:rsid w:val="00D63E9F"/>
    <w:rsid w:val="00D6437E"/>
    <w:rsid w:val="00D6699F"/>
    <w:rsid w:val="00D746BA"/>
    <w:rsid w:val="00D7662A"/>
    <w:rsid w:val="00D83D1B"/>
    <w:rsid w:val="00D85570"/>
    <w:rsid w:val="00D91A52"/>
    <w:rsid w:val="00DA4D41"/>
    <w:rsid w:val="00DA7F8A"/>
    <w:rsid w:val="00DB0CB4"/>
    <w:rsid w:val="00DB25AD"/>
    <w:rsid w:val="00DB2A88"/>
    <w:rsid w:val="00DB2DFD"/>
    <w:rsid w:val="00DB307A"/>
    <w:rsid w:val="00DB52C8"/>
    <w:rsid w:val="00DB7B16"/>
    <w:rsid w:val="00DB7FDB"/>
    <w:rsid w:val="00DC2B8B"/>
    <w:rsid w:val="00DC41EF"/>
    <w:rsid w:val="00DC44F3"/>
    <w:rsid w:val="00DC50FF"/>
    <w:rsid w:val="00DC62F2"/>
    <w:rsid w:val="00DC6EFE"/>
    <w:rsid w:val="00DC6F86"/>
    <w:rsid w:val="00DD49D3"/>
    <w:rsid w:val="00DD7843"/>
    <w:rsid w:val="00DE0418"/>
    <w:rsid w:val="00DE0C82"/>
    <w:rsid w:val="00DE23A2"/>
    <w:rsid w:val="00DE3862"/>
    <w:rsid w:val="00DE7311"/>
    <w:rsid w:val="00DF135F"/>
    <w:rsid w:val="00DF149F"/>
    <w:rsid w:val="00DF1927"/>
    <w:rsid w:val="00DF2232"/>
    <w:rsid w:val="00DF42B8"/>
    <w:rsid w:val="00DF7791"/>
    <w:rsid w:val="00E00593"/>
    <w:rsid w:val="00E0343D"/>
    <w:rsid w:val="00E03B5A"/>
    <w:rsid w:val="00E04E8B"/>
    <w:rsid w:val="00E06BD6"/>
    <w:rsid w:val="00E1372E"/>
    <w:rsid w:val="00E1505F"/>
    <w:rsid w:val="00E1579C"/>
    <w:rsid w:val="00E160C5"/>
    <w:rsid w:val="00E17BA7"/>
    <w:rsid w:val="00E22582"/>
    <w:rsid w:val="00E24484"/>
    <w:rsid w:val="00E2463D"/>
    <w:rsid w:val="00E2720B"/>
    <w:rsid w:val="00E301C9"/>
    <w:rsid w:val="00E33E0F"/>
    <w:rsid w:val="00E373ED"/>
    <w:rsid w:val="00E472DE"/>
    <w:rsid w:val="00E51776"/>
    <w:rsid w:val="00E52068"/>
    <w:rsid w:val="00E53600"/>
    <w:rsid w:val="00E5392F"/>
    <w:rsid w:val="00E54817"/>
    <w:rsid w:val="00E55E28"/>
    <w:rsid w:val="00E61137"/>
    <w:rsid w:val="00E620EE"/>
    <w:rsid w:val="00E628FF"/>
    <w:rsid w:val="00E62C1B"/>
    <w:rsid w:val="00E6452A"/>
    <w:rsid w:val="00E6536C"/>
    <w:rsid w:val="00E65C32"/>
    <w:rsid w:val="00E677AB"/>
    <w:rsid w:val="00E71541"/>
    <w:rsid w:val="00E7324B"/>
    <w:rsid w:val="00E77D04"/>
    <w:rsid w:val="00E80E0B"/>
    <w:rsid w:val="00E82E52"/>
    <w:rsid w:val="00E874D9"/>
    <w:rsid w:val="00E90E66"/>
    <w:rsid w:val="00E9178E"/>
    <w:rsid w:val="00E929C7"/>
    <w:rsid w:val="00E946EB"/>
    <w:rsid w:val="00EB0496"/>
    <w:rsid w:val="00EB1BD7"/>
    <w:rsid w:val="00EB354B"/>
    <w:rsid w:val="00EB3C4A"/>
    <w:rsid w:val="00EB4004"/>
    <w:rsid w:val="00EB64F4"/>
    <w:rsid w:val="00EB74F5"/>
    <w:rsid w:val="00EC049D"/>
    <w:rsid w:val="00EC0575"/>
    <w:rsid w:val="00EC0A15"/>
    <w:rsid w:val="00EC1391"/>
    <w:rsid w:val="00ED0199"/>
    <w:rsid w:val="00ED09CC"/>
    <w:rsid w:val="00ED0CDA"/>
    <w:rsid w:val="00ED294D"/>
    <w:rsid w:val="00ED4019"/>
    <w:rsid w:val="00EE63AB"/>
    <w:rsid w:val="00EE6542"/>
    <w:rsid w:val="00EE71B9"/>
    <w:rsid w:val="00EF2CE1"/>
    <w:rsid w:val="00EF4813"/>
    <w:rsid w:val="00EF7BCA"/>
    <w:rsid w:val="00F00046"/>
    <w:rsid w:val="00F02E85"/>
    <w:rsid w:val="00F068AA"/>
    <w:rsid w:val="00F071C4"/>
    <w:rsid w:val="00F0794C"/>
    <w:rsid w:val="00F11BDF"/>
    <w:rsid w:val="00F1431B"/>
    <w:rsid w:val="00F1487C"/>
    <w:rsid w:val="00F14C3A"/>
    <w:rsid w:val="00F2051F"/>
    <w:rsid w:val="00F21E8A"/>
    <w:rsid w:val="00F22847"/>
    <w:rsid w:val="00F2389F"/>
    <w:rsid w:val="00F26F65"/>
    <w:rsid w:val="00F33EF9"/>
    <w:rsid w:val="00F375BB"/>
    <w:rsid w:val="00F4100F"/>
    <w:rsid w:val="00F43307"/>
    <w:rsid w:val="00F5015F"/>
    <w:rsid w:val="00F50D2D"/>
    <w:rsid w:val="00F51E7F"/>
    <w:rsid w:val="00F54A2C"/>
    <w:rsid w:val="00F551E2"/>
    <w:rsid w:val="00F55323"/>
    <w:rsid w:val="00F60049"/>
    <w:rsid w:val="00F65C1F"/>
    <w:rsid w:val="00F66F5D"/>
    <w:rsid w:val="00F70342"/>
    <w:rsid w:val="00F7171F"/>
    <w:rsid w:val="00F7242E"/>
    <w:rsid w:val="00F72D84"/>
    <w:rsid w:val="00F74B22"/>
    <w:rsid w:val="00F7746D"/>
    <w:rsid w:val="00F812A0"/>
    <w:rsid w:val="00F81451"/>
    <w:rsid w:val="00F8158E"/>
    <w:rsid w:val="00F82757"/>
    <w:rsid w:val="00F86B9E"/>
    <w:rsid w:val="00F9204D"/>
    <w:rsid w:val="00F9291A"/>
    <w:rsid w:val="00F934CB"/>
    <w:rsid w:val="00F95161"/>
    <w:rsid w:val="00FA1F11"/>
    <w:rsid w:val="00FB2250"/>
    <w:rsid w:val="00FB2293"/>
    <w:rsid w:val="00FB24D3"/>
    <w:rsid w:val="00FB2ED2"/>
    <w:rsid w:val="00FB3082"/>
    <w:rsid w:val="00FB394F"/>
    <w:rsid w:val="00FB45A8"/>
    <w:rsid w:val="00FB76A7"/>
    <w:rsid w:val="00FC1B14"/>
    <w:rsid w:val="00FC20D4"/>
    <w:rsid w:val="00FC4C4A"/>
    <w:rsid w:val="00FD233B"/>
    <w:rsid w:val="00FD3644"/>
    <w:rsid w:val="00FD3EEC"/>
    <w:rsid w:val="00FE19E6"/>
    <w:rsid w:val="00FF3091"/>
    <w:rsid w:val="00FF374D"/>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734D0"/>
  <w15:docId w15:val="{3EF2EAFF-6C4A-4D47-802D-EA4A4339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135F"/>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Sledovanodkaz">
    <w:name w:val="FollowedHyperlink"/>
    <w:basedOn w:val="Standardnpsmoodstavce"/>
    <w:rsid w:val="00C26757"/>
    <w:rPr>
      <w:color w:val="800080" w:themeColor="followedHyperlink"/>
      <w:u w:val="single"/>
    </w:rPr>
  </w:style>
  <w:style w:type="paragraph" w:styleId="Zkladntextodsazen3">
    <w:name w:val="Body Text Indent 3"/>
    <w:basedOn w:val="Normln"/>
    <w:link w:val="Zkladntextodsazen3Char"/>
    <w:rsid w:val="00491792"/>
    <w:pPr>
      <w:spacing w:after="120"/>
      <w:ind w:left="283"/>
    </w:pPr>
    <w:rPr>
      <w:sz w:val="16"/>
      <w:szCs w:val="16"/>
    </w:rPr>
  </w:style>
  <w:style w:type="character" w:customStyle="1" w:styleId="Zkladntextodsazen3Char">
    <w:name w:val="Základní text odsazený 3 Char"/>
    <w:basedOn w:val="Standardnpsmoodstavce"/>
    <w:link w:val="Zkladntextodsazen3"/>
    <w:rsid w:val="00491792"/>
    <w:rPr>
      <w:sz w:val="16"/>
      <w:szCs w:val="16"/>
    </w:rPr>
  </w:style>
  <w:style w:type="paragraph" w:styleId="Zkladntextodsazen">
    <w:name w:val="Body Text Indent"/>
    <w:basedOn w:val="Normln"/>
    <w:link w:val="ZkladntextodsazenChar"/>
    <w:rsid w:val="00516315"/>
    <w:pPr>
      <w:spacing w:after="120"/>
      <w:ind w:left="283"/>
    </w:pPr>
  </w:style>
  <w:style w:type="character" w:customStyle="1" w:styleId="ZkladntextodsazenChar">
    <w:name w:val="Základní text odsazený Char"/>
    <w:basedOn w:val="Standardnpsmoodstavce"/>
    <w:link w:val="Zkladntextodsazen"/>
    <w:rsid w:val="00516315"/>
    <w:rPr>
      <w:sz w:val="24"/>
    </w:rPr>
  </w:style>
  <w:style w:type="paragraph" w:customStyle="1" w:styleId="Bod">
    <w:name w:val="Bod"/>
    <w:basedOn w:val="Normln"/>
    <w:next w:val="FormtovanvHTML"/>
    <w:qFormat/>
    <w:rsid w:val="00B8751C"/>
    <w:pPr>
      <w:numPr>
        <w:ilvl w:val="4"/>
        <w:numId w:val="21"/>
      </w:numPr>
      <w:tabs>
        <w:tab w:val="clear" w:pos="1814"/>
        <w:tab w:val="num" w:pos="1418"/>
      </w:tabs>
      <w:spacing w:after="12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Normln"/>
    <w:qFormat/>
    <w:rsid w:val="00B8751C"/>
    <w:pPr>
      <w:keepNext/>
      <w:numPr>
        <w:numId w:val="21"/>
      </w:numPr>
      <w:spacing w:before="600" w:after="360" w:line="276" w:lineRule="auto"/>
      <w:jc w:val="center"/>
      <w:outlineLvl w:val="0"/>
    </w:pPr>
    <w:rPr>
      <w:rFonts w:ascii="Arial Narrow" w:eastAsia="Calibri" w:hAnsi="Arial Narrow"/>
      <w:b/>
      <w:color w:val="000000"/>
      <w:sz w:val="22"/>
      <w:szCs w:val="22"/>
    </w:rPr>
  </w:style>
  <w:style w:type="paragraph" w:customStyle="1" w:styleId="OdstavecII">
    <w:name w:val="Odstavec_II"/>
    <w:basedOn w:val="Nadpis1"/>
    <w:next w:val="Normln"/>
    <w:qFormat/>
    <w:rsid w:val="00B8751C"/>
    <w:pPr>
      <w:numPr>
        <w:ilvl w:val="1"/>
        <w:numId w:val="21"/>
      </w:numPr>
      <w:spacing w:after="120" w:line="276" w:lineRule="auto"/>
      <w:jc w:val="both"/>
    </w:pPr>
    <w:rPr>
      <w:rFonts w:ascii="Arial Narrow" w:eastAsia="Calibri" w:hAnsi="Arial Narrow"/>
      <w:b w:val="0"/>
      <w:color w:val="000000"/>
      <w:sz w:val="22"/>
      <w:szCs w:val="22"/>
      <w:lang w:eastAsia="en-US"/>
    </w:rPr>
  </w:style>
  <w:style w:type="paragraph" w:customStyle="1" w:styleId="Psmeno">
    <w:name w:val="Písmeno"/>
    <w:basedOn w:val="Nadpis1"/>
    <w:qFormat/>
    <w:rsid w:val="00B8751C"/>
    <w:pPr>
      <w:numPr>
        <w:ilvl w:val="3"/>
        <w:numId w:val="21"/>
      </w:numPr>
      <w:spacing w:after="120" w:line="276" w:lineRule="auto"/>
      <w:jc w:val="both"/>
    </w:pPr>
    <w:rPr>
      <w:rFonts w:ascii="Arial Narrow" w:eastAsia="Calibri" w:hAnsi="Arial Narrow" w:cs="Arial"/>
      <w:b w:val="0"/>
      <w:bCs/>
      <w:kern w:val="32"/>
      <w:sz w:val="22"/>
      <w:szCs w:val="22"/>
    </w:rPr>
  </w:style>
  <w:style w:type="paragraph" w:styleId="FormtovanvHTML">
    <w:name w:val="HTML Preformatted"/>
    <w:basedOn w:val="Normln"/>
    <w:link w:val="FormtovanvHTMLChar"/>
    <w:semiHidden/>
    <w:unhideWhenUsed/>
    <w:rsid w:val="00B8751C"/>
    <w:rPr>
      <w:rFonts w:ascii="Consolas" w:hAnsi="Consolas"/>
      <w:sz w:val="20"/>
    </w:rPr>
  </w:style>
  <w:style w:type="character" w:customStyle="1" w:styleId="FormtovanvHTMLChar">
    <w:name w:val="Formátovaný v HTML Char"/>
    <w:basedOn w:val="Standardnpsmoodstavce"/>
    <w:link w:val="FormtovanvHTML"/>
    <w:semiHidden/>
    <w:rsid w:val="00B8751C"/>
    <w:rPr>
      <w:rFonts w:ascii="Consolas" w:hAnsi="Consolas"/>
    </w:rPr>
  </w:style>
  <w:style w:type="character" w:customStyle="1" w:styleId="Nadpis2CharChar">
    <w:name w:val="Nadpis 2 Char Char"/>
    <w:rsid w:val="00E2463D"/>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46AF-7455-4C72-8AC9-A8AF66C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4848</Words>
  <Characters>28605</Characters>
  <Application>Microsoft Office Word</Application>
  <DocSecurity>8</DocSecurity>
  <Lines>238</Lines>
  <Paragraphs>66</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33387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Korábová</cp:lastModifiedBy>
  <cp:revision>2</cp:revision>
  <cp:lastPrinted>2014-06-02T10:40:00Z</cp:lastPrinted>
  <dcterms:created xsi:type="dcterms:W3CDTF">2020-04-24T08:31:00Z</dcterms:created>
  <dcterms:modified xsi:type="dcterms:W3CDTF">2020-04-24T08:31:00Z</dcterms:modified>
</cp:coreProperties>
</file>